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151" w:type="pct"/>
        <w:tblLook w:val="04A0" w:firstRow="1" w:lastRow="0" w:firstColumn="1" w:lastColumn="0" w:noHBand="0" w:noVBand="1"/>
      </w:tblPr>
      <w:tblGrid>
        <w:gridCol w:w="1306"/>
        <w:gridCol w:w="6620"/>
        <w:gridCol w:w="7078"/>
      </w:tblGrid>
      <w:tr w:rsidR="001B2971" w:rsidRPr="00C279C1" w14:paraId="22D5C5D2" w14:textId="77777777" w:rsidTr="00C279C1">
        <w:tc>
          <w:tcPr>
            <w:tcW w:w="2598"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DFA79CA" w14:textId="4B9C0204" w:rsidR="00C279C1" w:rsidRDefault="00787F90" w:rsidP="00C279C1">
            <w:pPr>
              <w:jc w:val="center"/>
              <w:rPr>
                <w:rFonts w:ascii="Arial" w:hAnsi="Arial" w:cs="Arial"/>
                <w:b/>
                <w:bCs/>
                <w:sz w:val="20"/>
                <w:szCs w:val="20"/>
              </w:rPr>
            </w:pPr>
            <w:r w:rsidRPr="00C279C1">
              <w:rPr>
                <w:rFonts w:ascii="Arial" w:hAnsi="Arial" w:cs="Arial"/>
                <w:b/>
                <w:bCs/>
                <w:sz w:val="20"/>
                <w:szCs w:val="20"/>
              </w:rPr>
              <w:t xml:space="preserve">DARBŲ </w:t>
            </w:r>
            <w:r w:rsidR="00CB79FE" w:rsidRPr="00C279C1">
              <w:rPr>
                <w:rFonts w:ascii="Arial" w:hAnsi="Arial" w:cs="Arial"/>
                <w:b/>
                <w:bCs/>
                <w:sz w:val="20"/>
                <w:szCs w:val="20"/>
              </w:rPr>
              <w:t>VYKDYMO</w:t>
            </w:r>
            <w:r w:rsidR="008C19A9" w:rsidRPr="00C279C1">
              <w:rPr>
                <w:rFonts w:ascii="Arial" w:hAnsi="Arial" w:cs="Arial"/>
                <w:b/>
                <w:bCs/>
                <w:sz w:val="20"/>
                <w:szCs w:val="20"/>
              </w:rPr>
              <w:t xml:space="preserve"> 110</w:t>
            </w:r>
            <w:r w:rsidR="00C279C1">
              <w:rPr>
                <w:rFonts w:ascii="Arial" w:hAnsi="Arial" w:cs="Arial"/>
                <w:b/>
                <w:bCs/>
                <w:sz w:val="20"/>
                <w:szCs w:val="20"/>
              </w:rPr>
              <w:t>-</w:t>
            </w:r>
            <w:r w:rsidR="0048547F" w:rsidRPr="00C279C1">
              <w:rPr>
                <w:rFonts w:ascii="Arial" w:hAnsi="Arial" w:cs="Arial"/>
                <w:b/>
                <w:bCs/>
                <w:sz w:val="20"/>
                <w:szCs w:val="20"/>
              </w:rPr>
              <w:t>330</w:t>
            </w:r>
            <w:r w:rsidR="00C279C1">
              <w:rPr>
                <w:rFonts w:ascii="Arial" w:hAnsi="Arial" w:cs="Arial"/>
                <w:b/>
                <w:bCs/>
                <w:sz w:val="20"/>
                <w:szCs w:val="20"/>
              </w:rPr>
              <w:t>-</w:t>
            </w:r>
            <w:r w:rsidR="0048547F" w:rsidRPr="00C279C1">
              <w:rPr>
                <w:rFonts w:ascii="Arial" w:hAnsi="Arial" w:cs="Arial"/>
                <w:b/>
                <w:bCs/>
                <w:sz w:val="20"/>
                <w:szCs w:val="20"/>
              </w:rPr>
              <w:t xml:space="preserve">400 </w:t>
            </w:r>
            <w:r w:rsidR="001F7EF5" w:rsidRPr="00C279C1">
              <w:rPr>
                <w:rFonts w:ascii="Arial" w:hAnsi="Arial" w:cs="Arial"/>
                <w:b/>
                <w:bCs/>
                <w:sz w:val="20"/>
                <w:szCs w:val="20"/>
              </w:rPr>
              <w:t xml:space="preserve">kV </w:t>
            </w:r>
            <w:r w:rsidR="005273F8" w:rsidRPr="00C279C1">
              <w:rPr>
                <w:rFonts w:ascii="Arial" w:hAnsi="Arial" w:cs="Arial"/>
                <w:b/>
                <w:bCs/>
                <w:sz w:val="20"/>
                <w:szCs w:val="20"/>
              </w:rPr>
              <w:t>ĮTAMPOS DVIGRANDĖ</w:t>
            </w:r>
            <w:r w:rsidR="001F4973" w:rsidRPr="00C279C1">
              <w:rPr>
                <w:rFonts w:ascii="Arial" w:hAnsi="Arial" w:cs="Arial"/>
                <w:b/>
                <w:bCs/>
                <w:sz w:val="20"/>
                <w:szCs w:val="20"/>
              </w:rPr>
              <w:t>S</w:t>
            </w:r>
            <w:r w:rsidR="005273F8" w:rsidRPr="00C279C1">
              <w:rPr>
                <w:rFonts w:ascii="Arial" w:hAnsi="Arial" w:cs="Arial"/>
                <w:b/>
                <w:bCs/>
                <w:sz w:val="20"/>
                <w:szCs w:val="20"/>
              </w:rPr>
              <w:t>E ORO LINIJO</w:t>
            </w:r>
            <w:r w:rsidR="001F4973" w:rsidRPr="00C279C1">
              <w:rPr>
                <w:rFonts w:ascii="Arial" w:hAnsi="Arial" w:cs="Arial"/>
                <w:b/>
                <w:bCs/>
                <w:sz w:val="20"/>
                <w:szCs w:val="20"/>
              </w:rPr>
              <w:t>S</w:t>
            </w:r>
            <w:r w:rsidR="005273F8" w:rsidRPr="00C279C1">
              <w:rPr>
                <w:rFonts w:ascii="Arial" w:hAnsi="Arial" w:cs="Arial"/>
                <w:b/>
                <w:bCs/>
                <w:sz w:val="20"/>
                <w:szCs w:val="20"/>
              </w:rPr>
              <w:t xml:space="preserve">E </w:t>
            </w:r>
            <w:r w:rsidR="007C3C48" w:rsidRPr="00C279C1">
              <w:rPr>
                <w:rFonts w:ascii="Arial" w:hAnsi="Arial" w:cs="Arial"/>
                <w:b/>
                <w:bCs/>
                <w:sz w:val="20"/>
                <w:szCs w:val="20"/>
              </w:rPr>
              <w:t xml:space="preserve">TECHNOLOGIJOS </w:t>
            </w:r>
            <w:r w:rsidR="00E36142" w:rsidRPr="00C279C1">
              <w:rPr>
                <w:rFonts w:ascii="Arial" w:hAnsi="Arial" w:cs="Arial"/>
                <w:b/>
                <w:bCs/>
                <w:sz w:val="20"/>
                <w:szCs w:val="20"/>
              </w:rPr>
              <w:t>PROJEKT</w:t>
            </w:r>
            <w:r w:rsidR="007C3C48" w:rsidRPr="00C279C1">
              <w:rPr>
                <w:rFonts w:ascii="Arial" w:hAnsi="Arial" w:cs="Arial"/>
                <w:b/>
                <w:bCs/>
                <w:sz w:val="20"/>
                <w:szCs w:val="20"/>
              </w:rPr>
              <w:t>Ų</w:t>
            </w:r>
            <w:r w:rsidR="00E36142" w:rsidRPr="00C279C1">
              <w:rPr>
                <w:rFonts w:ascii="Arial" w:hAnsi="Arial" w:cs="Arial"/>
                <w:b/>
                <w:bCs/>
                <w:sz w:val="20"/>
                <w:szCs w:val="20"/>
              </w:rPr>
              <w:t xml:space="preserve"> </w:t>
            </w:r>
            <w:r w:rsidR="00CA7182" w:rsidRPr="00C279C1">
              <w:rPr>
                <w:rFonts w:ascii="Arial" w:hAnsi="Arial" w:cs="Arial"/>
                <w:b/>
                <w:bCs/>
                <w:sz w:val="20"/>
                <w:szCs w:val="20"/>
              </w:rPr>
              <w:t xml:space="preserve">PARENGIMO </w:t>
            </w:r>
            <w:r w:rsidR="00E36142" w:rsidRPr="00C279C1">
              <w:rPr>
                <w:rFonts w:ascii="Arial" w:hAnsi="Arial" w:cs="Arial"/>
                <w:b/>
                <w:bCs/>
                <w:sz w:val="20"/>
                <w:szCs w:val="20"/>
              </w:rPr>
              <w:t>PASLAUG</w:t>
            </w:r>
            <w:r w:rsidR="002D55B1" w:rsidRPr="00C279C1">
              <w:rPr>
                <w:rFonts w:ascii="Arial" w:hAnsi="Arial" w:cs="Arial"/>
                <w:b/>
                <w:bCs/>
                <w:sz w:val="20"/>
                <w:szCs w:val="20"/>
              </w:rPr>
              <w:t>Ų</w:t>
            </w:r>
            <w:r w:rsidR="00E36142" w:rsidRPr="00C279C1">
              <w:rPr>
                <w:rFonts w:ascii="Arial" w:hAnsi="Arial" w:cs="Arial"/>
                <w:b/>
                <w:bCs/>
                <w:sz w:val="20"/>
                <w:szCs w:val="20"/>
              </w:rPr>
              <w:t xml:space="preserve"> PIRKIMO </w:t>
            </w:r>
          </w:p>
          <w:p w14:paraId="77454BC9" w14:textId="0BA0AC31" w:rsidR="008C693C" w:rsidRPr="00C279C1" w:rsidRDefault="00F47A64" w:rsidP="00C279C1">
            <w:pPr>
              <w:jc w:val="center"/>
              <w:rPr>
                <w:rFonts w:ascii="Arial" w:hAnsi="Arial" w:cs="Arial"/>
                <w:b/>
                <w:bCs/>
                <w:sz w:val="20"/>
                <w:szCs w:val="20"/>
              </w:rPr>
            </w:pPr>
            <w:r w:rsidRPr="00C279C1">
              <w:rPr>
                <w:rFonts w:ascii="Arial" w:hAnsi="Arial" w:cs="Arial"/>
                <w:b/>
                <w:bCs/>
                <w:sz w:val="20"/>
                <w:szCs w:val="20"/>
              </w:rPr>
              <w:t>TECHNINĖ SPECIFIKACIJA</w:t>
            </w:r>
          </w:p>
        </w:tc>
        <w:tc>
          <w:tcPr>
            <w:tcW w:w="2402"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2CDEBA4D" w14:textId="77777777" w:rsidR="00C279C1" w:rsidRDefault="004E2F5A" w:rsidP="00C279C1">
            <w:pPr>
              <w:pStyle w:val="Subtitle"/>
              <w:jc w:val="center"/>
              <w:rPr>
                <w:rFonts w:ascii="Arial" w:hAnsi="Arial" w:cs="Arial"/>
                <w:b/>
                <w:bCs/>
                <w:sz w:val="20"/>
                <w:szCs w:val="20"/>
                <w:u w:val="none"/>
                <w:lang w:val="en-GB"/>
              </w:rPr>
            </w:pPr>
            <w:r w:rsidRPr="00C279C1">
              <w:rPr>
                <w:rFonts w:ascii="Arial" w:hAnsi="Arial" w:cs="Arial"/>
                <w:b/>
                <w:bCs/>
                <w:sz w:val="20"/>
                <w:szCs w:val="20"/>
                <w:u w:val="none"/>
                <w:lang w:val="en-GB"/>
              </w:rPr>
              <w:t xml:space="preserve">TECHNICAL SPECIFICATION FOR </w:t>
            </w:r>
          </w:p>
          <w:p w14:paraId="38795C46" w14:textId="655258F5" w:rsidR="008C693C" w:rsidRPr="00C279C1" w:rsidRDefault="004E2F5A" w:rsidP="00C279C1">
            <w:pPr>
              <w:pStyle w:val="Subtitle"/>
              <w:jc w:val="center"/>
              <w:rPr>
                <w:rFonts w:ascii="Arial" w:hAnsi="Arial" w:cs="Arial"/>
                <w:b/>
                <w:bCs/>
                <w:sz w:val="20"/>
                <w:szCs w:val="20"/>
                <w:u w:val="none"/>
                <w:lang w:val="en-GB"/>
              </w:rPr>
            </w:pPr>
            <w:r w:rsidRPr="00C279C1">
              <w:rPr>
                <w:rFonts w:ascii="Arial" w:hAnsi="Arial" w:cs="Arial"/>
                <w:b/>
                <w:bCs/>
                <w:sz w:val="20"/>
                <w:szCs w:val="20"/>
                <w:u w:val="none"/>
                <w:lang w:val="en-GB"/>
              </w:rPr>
              <w:t xml:space="preserve">THE PROCUREMENT OF TECHNOLOGICAL PROJECT PREPARATION SERVICES FOR THE </w:t>
            </w:r>
            <w:r w:rsidR="002B1D74" w:rsidRPr="00C279C1">
              <w:rPr>
                <w:rFonts w:ascii="Arial" w:hAnsi="Arial" w:cs="Arial"/>
                <w:b/>
                <w:bCs/>
                <w:sz w:val="20"/>
                <w:szCs w:val="20"/>
                <w:u w:val="none"/>
                <w:lang w:val="en-GB"/>
              </w:rPr>
              <w:t>EXE</w:t>
            </w:r>
            <w:r w:rsidR="001F4973" w:rsidRPr="00C279C1">
              <w:rPr>
                <w:rFonts w:ascii="Arial" w:hAnsi="Arial" w:cs="Arial"/>
                <w:b/>
                <w:bCs/>
                <w:sz w:val="20"/>
                <w:szCs w:val="20"/>
                <w:u w:val="none"/>
                <w:lang w:val="en-GB"/>
              </w:rPr>
              <w:t xml:space="preserve">CUTEING </w:t>
            </w:r>
            <w:r w:rsidRPr="00C279C1">
              <w:rPr>
                <w:rFonts w:ascii="Arial" w:hAnsi="Arial" w:cs="Arial"/>
                <w:b/>
                <w:bCs/>
                <w:sz w:val="20"/>
                <w:szCs w:val="20"/>
                <w:u w:val="none"/>
                <w:lang w:val="en-GB"/>
              </w:rPr>
              <w:t>OF WORK</w:t>
            </w:r>
            <w:r w:rsidR="00781147" w:rsidRPr="00C279C1">
              <w:rPr>
                <w:rFonts w:ascii="Arial" w:hAnsi="Arial" w:cs="Arial"/>
                <w:b/>
                <w:bCs/>
                <w:sz w:val="20"/>
                <w:szCs w:val="20"/>
                <w:u w:val="none"/>
                <w:lang w:val="en-GB"/>
              </w:rPr>
              <w:t>S</w:t>
            </w:r>
            <w:r w:rsidRPr="00C279C1">
              <w:rPr>
                <w:rFonts w:ascii="Arial" w:hAnsi="Arial" w:cs="Arial"/>
                <w:b/>
                <w:bCs/>
                <w:sz w:val="20"/>
                <w:szCs w:val="20"/>
                <w:u w:val="none"/>
                <w:lang w:val="en-GB"/>
              </w:rPr>
              <w:t xml:space="preserve"> ON A</w:t>
            </w:r>
            <w:r w:rsidR="008C19A9" w:rsidRPr="00C279C1">
              <w:rPr>
                <w:rFonts w:ascii="Arial" w:hAnsi="Arial" w:cs="Arial"/>
                <w:b/>
                <w:bCs/>
                <w:sz w:val="20"/>
                <w:szCs w:val="20"/>
                <w:u w:val="none"/>
                <w:lang w:val="en-GB"/>
              </w:rPr>
              <w:t xml:space="preserve"> 110</w:t>
            </w:r>
            <w:r w:rsidR="00C279C1">
              <w:rPr>
                <w:rFonts w:ascii="Arial" w:hAnsi="Arial" w:cs="Arial"/>
                <w:b/>
                <w:bCs/>
                <w:sz w:val="20"/>
                <w:szCs w:val="20"/>
                <w:u w:val="none"/>
                <w:lang w:val="en-GB"/>
              </w:rPr>
              <w:t>-</w:t>
            </w:r>
            <w:r w:rsidRPr="00C279C1">
              <w:rPr>
                <w:rFonts w:ascii="Arial" w:hAnsi="Arial" w:cs="Arial"/>
                <w:b/>
                <w:bCs/>
                <w:sz w:val="20"/>
                <w:szCs w:val="20"/>
                <w:u w:val="none"/>
                <w:lang w:val="en-GB"/>
              </w:rPr>
              <w:t>330</w:t>
            </w:r>
            <w:r w:rsidR="00C279C1">
              <w:rPr>
                <w:rFonts w:ascii="Arial" w:hAnsi="Arial" w:cs="Arial"/>
                <w:b/>
                <w:bCs/>
                <w:sz w:val="20"/>
                <w:szCs w:val="20"/>
                <w:u w:val="none"/>
                <w:lang w:val="en-GB"/>
              </w:rPr>
              <w:t>-</w:t>
            </w:r>
            <w:r w:rsidRPr="00C279C1">
              <w:rPr>
                <w:rFonts w:ascii="Arial" w:hAnsi="Arial" w:cs="Arial"/>
                <w:b/>
                <w:bCs/>
                <w:sz w:val="20"/>
                <w:szCs w:val="20"/>
                <w:u w:val="none"/>
                <w:lang w:val="en-GB"/>
              </w:rPr>
              <w:t>400 kV DOUBLE CIRCUIT OVERHEAD LINE</w:t>
            </w:r>
            <w:r w:rsidR="001F4973" w:rsidRPr="00C279C1">
              <w:rPr>
                <w:rFonts w:ascii="Arial" w:hAnsi="Arial" w:cs="Arial"/>
                <w:b/>
                <w:bCs/>
                <w:sz w:val="20"/>
                <w:szCs w:val="20"/>
                <w:u w:val="none"/>
                <w:lang w:val="en-GB"/>
              </w:rPr>
              <w:t>S</w:t>
            </w:r>
          </w:p>
        </w:tc>
      </w:tr>
      <w:tr w:rsidR="00EC2D10" w:rsidRPr="00C279C1" w14:paraId="57051EC2" w14:textId="77777777" w:rsidTr="00C279C1">
        <w:tc>
          <w:tcPr>
            <w:tcW w:w="479" w:type="pct"/>
            <w:vAlign w:val="center"/>
          </w:tcPr>
          <w:p w14:paraId="70B07CAF" w14:textId="31B3E5DB" w:rsidR="00EC2D10" w:rsidRPr="00C279C1" w:rsidRDefault="00EC2D10" w:rsidP="00C279C1">
            <w:pPr>
              <w:pStyle w:val="ListParagraph"/>
              <w:numPr>
                <w:ilvl w:val="0"/>
                <w:numId w:val="21"/>
              </w:numPr>
              <w:jc w:val="center"/>
              <w:rPr>
                <w:rFonts w:ascii="Arial" w:hAnsi="Arial" w:cs="Arial"/>
                <w:b/>
                <w:bCs/>
                <w:sz w:val="20"/>
                <w:szCs w:val="20"/>
              </w:rPr>
            </w:pPr>
          </w:p>
        </w:tc>
        <w:tc>
          <w:tcPr>
            <w:tcW w:w="2119" w:type="pct"/>
            <w:vAlign w:val="center"/>
          </w:tcPr>
          <w:p w14:paraId="3DAC2928" w14:textId="728D79A2" w:rsidR="00EC2D10" w:rsidRPr="00C279C1" w:rsidRDefault="00EC2D10" w:rsidP="00C279C1">
            <w:pPr>
              <w:jc w:val="center"/>
              <w:rPr>
                <w:rFonts w:ascii="Arial" w:hAnsi="Arial" w:cs="Arial"/>
                <w:b/>
                <w:bCs/>
                <w:sz w:val="20"/>
                <w:szCs w:val="20"/>
                <w:lang w:val="lt-LT"/>
              </w:rPr>
            </w:pPr>
            <w:r w:rsidRPr="00C279C1">
              <w:rPr>
                <w:rFonts w:ascii="Arial" w:hAnsi="Arial" w:cs="Arial"/>
                <w:b/>
                <w:bCs/>
                <w:sz w:val="20"/>
                <w:szCs w:val="20"/>
                <w:lang w:val="lt-LT"/>
              </w:rPr>
              <w:t>Pirkimo objektas</w:t>
            </w:r>
          </w:p>
        </w:tc>
        <w:tc>
          <w:tcPr>
            <w:tcW w:w="2402" w:type="pct"/>
            <w:vAlign w:val="center"/>
          </w:tcPr>
          <w:p w14:paraId="10B3A672" w14:textId="38803CF4" w:rsidR="00EC2D10" w:rsidRPr="00C279C1" w:rsidRDefault="00EC2D10" w:rsidP="00C279C1">
            <w:pPr>
              <w:pStyle w:val="ListParagraph"/>
              <w:tabs>
                <w:tab w:val="left" w:pos="426"/>
              </w:tabs>
              <w:ind w:left="0"/>
              <w:jc w:val="center"/>
              <w:rPr>
                <w:rFonts w:ascii="Arial" w:hAnsi="Arial" w:cs="Arial"/>
                <w:b/>
                <w:bCs/>
                <w:sz w:val="20"/>
                <w:szCs w:val="20"/>
                <w:lang w:val="en-US"/>
              </w:rPr>
            </w:pPr>
            <w:r w:rsidRPr="00C279C1">
              <w:rPr>
                <w:rFonts w:ascii="Arial" w:hAnsi="Arial" w:cs="Arial"/>
                <w:b/>
                <w:bCs/>
                <w:sz w:val="20"/>
                <w:szCs w:val="20"/>
                <w:lang w:val="en-US"/>
              </w:rPr>
              <w:t>The object of Procurement</w:t>
            </w:r>
          </w:p>
        </w:tc>
      </w:tr>
      <w:tr w:rsidR="00EC2D10" w:rsidRPr="00C279C1" w14:paraId="617AFA1D" w14:textId="77777777" w:rsidTr="00C279C1">
        <w:trPr>
          <w:trHeight w:val="692"/>
        </w:trPr>
        <w:tc>
          <w:tcPr>
            <w:tcW w:w="479" w:type="pct"/>
            <w:vAlign w:val="center"/>
          </w:tcPr>
          <w:p w14:paraId="06CE8C2D" w14:textId="68BC1592" w:rsidR="00EC2D10" w:rsidRPr="00C279C1" w:rsidRDefault="00EC2D10" w:rsidP="00C279C1">
            <w:pPr>
              <w:pStyle w:val="ListParagraph"/>
              <w:numPr>
                <w:ilvl w:val="1"/>
                <w:numId w:val="21"/>
              </w:numPr>
              <w:jc w:val="center"/>
              <w:rPr>
                <w:rFonts w:ascii="Arial" w:hAnsi="Arial" w:cs="Arial"/>
                <w:sz w:val="20"/>
                <w:szCs w:val="20"/>
              </w:rPr>
            </w:pPr>
            <w:r w:rsidRPr="00C279C1">
              <w:rPr>
                <w:rFonts w:ascii="Arial" w:hAnsi="Arial" w:cs="Arial"/>
                <w:sz w:val="20"/>
                <w:szCs w:val="20"/>
              </w:rPr>
              <w:t>.</w:t>
            </w:r>
          </w:p>
        </w:tc>
        <w:tc>
          <w:tcPr>
            <w:tcW w:w="2119" w:type="pct"/>
            <w:vAlign w:val="center"/>
          </w:tcPr>
          <w:p w14:paraId="343D4EEF" w14:textId="1C5FE8AE" w:rsidR="00492B52" w:rsidRPr="00C279C1" w:rsidRDefault="008856A9" w:rsidP="00C279C1">
            <w:pPr>
              <w:jc w:val="both"/>
              <w:rPr>
                <w:rFonts w:ascii="Arial" w:eastAsiaTheme="majorEastAsia" w:hAnsi="Arial" w:cs="Arial"/>
                <w:sz w:val="20"/>
                <w:szCs w:val="20"/>
                <w:lang w:val="lt-LT"/>
              </w:rPr>
            </w:pPr>
            <w:r w:rsidRPr="00C279C1">
              <w:rPr>
                <w:rFonts w:ascii="Arial" w:eastAsiaTheme="majorEastAsia" w:hAnsi="Arial" w:cs="Arial"/>
                <w:sz w:val="20"/>
                <w:szCs w:val="20"/>
                <w:lang w:val="lt-LT"/>
              </w:rPr>
              <w:t>Linijų remonto d</w:t>
            </w:r>
            <w:r w:rsidR="007A5B68" w:rsidRPr="00C279C1">
              <w:rPr>
                <w:rFonts w:ascii="Arial" w:eastAsiaTheme="majorEastAsia" w:hAnsi="Arial" w:cs="Arial"/>
                <w:sz w:val="20"/>
                <w:szCs w:val="20"/>
                <w:lang w:val="lt-LT"/>
              </w:rPr>
              <w:t xml:space="preserve">arbų </w:t>
            </w:r>
            <w:r w:rsidR="00D25981" w:rsidRPr="00C279C1">
              <w:rPr>
                <w:rFonts w:ascii="Arial" w:eastAsiaTheme="majorEastAsia" w:hAnsi="Arial" w:cs="Arial"/>
                <w:sz w:val="20"/>
                <w:szCs w:val="20"/>
                <w:lang w:val="lt-LT"/>
              </w:rPr>
              <w:t xml:space="preserve">vykdymui </w:t>
            </w:r>
            <w:r w:rsidR="008D0564" w:rsidRPr="00C279C1">
              <w:rPr>
                <w:rFonts w:ascii="Arial" w:eastAsiaTheme="majorEastAsia" w:hAnsi="Arial" w:cs="Arial"/>
                <w:sz w:val="20"/>
                <w:szCs w:val="20"/>
                <w:lang w:val="lt-LT"/>
              </w:rPr>
              <w:t>naudojant</w:t>
            </w:r>
            <w:r w:rsidR="00115875" w:rsidRPr="00C279C1">
              <w:rPr>
                <w:rFonts w:ascii="Arial" w:eastAsiaTheme="majorEastAsia" w:hAnsi="Arial" w:cs="Arial"/>
                <w:sz w:val="20"/>
                <w:szCs w:val="20"/>
                <w:lang w:val="lt-LT"/>
              </w:rPr>
              <w:t xml:space="preserve"> </w:t>
            </w:r>
            <w:r w:rsidR="00C144C2" w:rsidRPr="00C279C1">
              <w:rPr>
                <w:rFonts w:ascii="Arial" w:eastAsiaTheme="majorEastAsia" w:hAnsi="Arial" w:cs="Arial"/>
                <w:sz w:val="20"/>
                <w:szCs w:val="20"/>
                <w:lang w:val="lt-LT"/>
              </w:rPr>
              <w:t>aukštalipių kėli</w:t>
            </w:r>
            <w:r w:rsidR="001A6991" w:rsidRPr="00C279C1">
              <w:rPr>
                <w:rFonts w:ascii="Arial" w:eastAsiaTheme="majorEastAsia" w:hAnsi="Arial" w:cs="Arial"/>
                <w:sz w:val="20"/>
                <w:szCs w:val="20"/>
                <w:lang w:val="lt-LT"/>
              </w:rPr>
              <w:t xml:space="preserve">mo </w:t>
            </w:r>
            <w:r w:rsidR="00C144C2" w:rsidRPr="00C279C1">
              <w:rPr>
                <w:rFonts w:ascii="Arial" w:eastAsiaTheme="majorEastAsia" w:hAnsi="Arial" w:cs="Arial"/>
                <w:sz w:val="20"/>
                <w:szCs w:val="20"/>
                <w:lang w:val="lt-LT"/>
              </w:rPr>
              <w:t xml:space="preserve">mechanizmus </w:t>
            </w:r>
            <w:r w:rsidR="00CD131E" w:rsidRPr="00C279C1">
              <w:rPr>
                <w:rFonts w:ascii="Arial" w:eastAsiaTheme="majorEastAsia" w:hAnsi="Arial" w:cs="Arial"/>
                <w:sz w:val="20"/>
                <w:szCs w:val="20"/>
                <w:lang w:val="lt-LT"/>
              </w:rPr>
              <w:t xml:space="preserve">technologijos </w:t>
            </w:r>
            <w:r w:rsidR="00971CF9" w:rsidRPr="00C279C1">
              <w:rPr>
                <w:rFonts w:ascii="Arial" w:eastAsiaTheme="majorEastAsia" w:hAnsi="Arial" w:cs="Arial"/>
                <w:sz w:val="20"/>
                <w:szCs w:val="20"/>
                <w:lang w:val="lt-LT"/>
              </w:rPr>
              <w:t>projekta</w:t>
            </w:r>
            <w:r w:rsidR="007C3C48" w:rsidRPr="00C279C1">
              <w:rPr>
                <w:rFonts w:ascii="Arial" w:eastAsiaTheme="majorEastAsia" w:hAnsi="Arial" w:cs="Arial"/>
                <w:sz w:val="20"/>
                <w:szCs w:val="20"/>
                <w:lang w:val="lt-LT"/>
              </w:rPr>
              <w:t>i</w:t>
            </w:r>
            <w:r w:rsidR="00971CF9" w:rsidRPr="00C279C1">
              <w:rPr>
                <w:rFonts w:ascii="Arial" w:eastAsiaTheme="majorEastAsia" w:hAnsi="Arial" w:cs="Arial"/>
                <w:sz w:val="20"/>
                <w:szCs w:val="20"/>
                <w:lang w:val="lt-LT"/>
              </w:rPr>
              <w:t xml:space="preserve"> </w:t>
            </w:r>
            <w:r w:rsidR="00704380" w:rsidRPr="00C279C1">
              <w:rPr>
                <w:rFonts w:ascii="Arial" w:eastAsiaTheme="majorEastAsia" w:hAnsi="Arial" w:cs="Arial"/>
                <w:sz w:val="20"/>
                <w:szCs w:val="20"/>
                <w:lang w:val="lt-LT"/>
              </w:rPr>
              <w:t>(</w:t>
            </w:r>
            <w:r w:rsidR="007C3C48" w:rsidRPr="00C279C1">
              <w:rPr>
                <w:rFonts w:ascii="Arial" w:eastAsiaTheme="majorEastAsia" w:hAnsi="Arial" w:cs="Arial"/>
                <w:sz w:val="20"/>
                <w:szCs w:val="20"/>
                <w:lang w:val="lt-LT"/>
              </w:rPr>
              <w:t xml:space="preserve">toliau – </w:t>
            </w:r>
            <w:r w:rsidR="00704380" w:rsidRPr="00C279C1">
              <w:rPr>
                <w:rFonts w:ascii="Arial" w:eastAsiaTheme="majorEastAsia" w:hAnsi="Arial" w:cs="Arial"/>
                <w:sz w:val="20"/>
                <w:szCs w:val="20"/>
                <w:lang w:val="lt-LT"/>
              </w:rPr>
              <w:t>Projektas</w:t>
            </w:r>
            <w:r w:rsidR="007C3C48" w:rsidRPr="00C279C1">
              <w:rPr>
                <w:rFonts w:ascii="Arial" w:eastAsiaTheme="majorEastAsia" w:hAnsi="Arial" w:cs="Arial"/>
                <w:sz w:val="20"/>
                <w:szCs w:val="20"/>
                <w:lang w:val="lt-LT"/>
              </w:rPr>
              <w:t xml:space="preserve"> (-ai)</w:t>
            </w:r>
            <w:r w:rsidR="00704380" w:rsidRPr="00C279C1">
              <w:rPr>
                <w:rFonts w:ascii="Arial" w:eastAsiaTheme="majorEastAsia" w:hAnsi="Arial" w:cs="Arial"/>
                <w:sz w:val="20"/>
                <w:szCs w:val="20"/>
                <w:lang w:val="lt-LT"/>
              </w:rPr>
              <w:t xml:space="preserve">) </w:t>
            </w:r>
            <w:r w:rsidR="00971CF9" w:rsidRPr="00C279C1">
              <w:rPr>
                <w:rFonts w:ascii="Arial" w:eastAsiaTheme="majorEastAsia" w:hAnsi="Arial" w:cs="Arial"/>
                <w:sz w:val="20"/>
                <w:szCs w:val="20"/>
                <w:lang w:val="lt-LT"/>
              </w:rPr>
              <w:t xml:space="preserve">turi būti </w:t>
            </w:r>
            <w:r w:rsidR="00A57108" w:rsidRPr="00C279C1">
              <w:rPr>
                <w:rFonts w:ascii="Arial" w:eastAsiaTheme="majorEastAsia" w:hAnsi="Arial" w:cs="Arial"/>
                <w:sz w:val="20"/>
                <w:szCs w:val="20"/>
                <w:lang w:val="lt-LT"/>
              </w:rPr>
              <w:t>parengt</w:t>
            </w:r>
            <w:r w:rsidR="007C3C48" w:rsidRPr="00C279C1">
              <w:rPr>
                <w:rFonts w:ascii="Arial" w:eastAsiaTheme="majorEastAsia" w:hAnsi="Arial" w:cs="Arial"/>
                <w:sz w:val="20"/>
                <w:szCs w:val="20"/>
                <w:lang w:val="lt-LT"/>
              </w:rPr>
              <w:t>i</w:t>
            </w:r>
            <w:r w:rsidR="00A57108" w:rsidRPr="00C279C1">
              <w:rPr>
                <w:rFonts w:ascii="Arial" w:eastAsiaTheme="majorEastAsia" w:hAnsi="Arial" w:cs="Arial"/>
                <w:sz w:val="20"/>
                <w:szCs w:val="20"/>
                <w:lang w:val="lt-LT"/>
              </w:rPr>
              <w:t xml:space="preserve"> </w:t>
            </w:r>
            <w:r w:rsidR="00E23908" w:rsidRPr="00C279C1">
              <w:rPr>
                <w:rFonts w:ascii="Arial" w:eastAsiaTheme="majorEastAsia" w:hAnsi="Arial" w:cs="Arial"/>
                <w:sz w:val="20"/>
                <w:szCs w:val="20"/>
                <w:lang w:val="lt-LT"/>
              </w:rPr>
              <w:t xml:space="preserve">1 priede pateiktų darbų </w:t>
            </w:r>
            <w:r w:rsidR="00CD131E" w:rsidRPr="00C279C1">
              <w:rPr>
                <w:rFonts w:ascii="Arial" w:eastAsiaTheme="majorEastAsia" w:hAnsi="Arial" w:cs="Arial"/>
                <w:sz w:val="20"/>
                <w:szCs w:val="20"/>
                <w:lang w:val="lt-LT"/>
              </w:rPr>
              <w:t xml:space="preserve">sąrašo </w:t>
            </w:r>
            <w:r w:rsidR="00E23908" w:rsidRPr="00C279C1">
              <w:rPr>
                <w:rFonts w:ascii="Arial" w:eastAsiaTheme="majorEastAsia" w:hAnsi="Arial" w:cs="Arial"/>
                <w:sz w:val="20"/>
                <w:szCs w:val="20"/>
                <w:lang w:val="lt-LT"/>
              </w:rPr>
              <w:t>vykdymui</w:t>
            </w:r>
            <w:r w:rsidR="00660116" w:rsidRPr="00C279C1">
              <w:rPr>
                <w:rFonts w:ascii="Arial" w:eastAsiaTheme="majorEastAsia" w:hAnsi="Arial" w:cs="Arial"/>
                <w:sz w:val="20"/>
                <w:szCs w:val="20"/>
                <w:lang w:val="lt-LT"/>
              </w:rPr>
              <w:t xml:space="preserve"> </w:t>
            </w:r>
            <w:proofErr w:type="spellStart"/>
            <w:r w:rsidR="00660116" w:rsidRPr="00C279C1">
              <w:rPr>
                <w:rFonts w:ascii="Arial" w:eastAsiaTheme="majorEastAsia" w:hAnsi="Arial" w:cs="Arial"/>
                <w:sz w:val="20"/>
                <w:szCs w:val="20"/>
                <w:lang w:val="lt-LT"/>
              </w:rPr>
              <w:t>dvigrandėse</w:t>
            </w:r>
            <w:proofErr w:type="spellEnd"/>
            <w:r w:rsidR="008C19A9" w:rsidRPr="00C279C1">
              <w:rPr>
                <w:rFonts w:ascii="Arial" w:eastAsiaTheme="majorEastAsia" w:hAnsi="Arial" w:cs="Arial"/>
                <w:sz w:val="20"/>
                <w:szCs w:val="20"/>
                <w:lang w:val="lt-LT"/>
              </w:rPr>
              <w:t xml:space="preserve"> </w:t>
            </w:r>
            <w:r w:rsidR="00147FA5" w:rsidRPr="00C279C1">
              <w:rPr>
                <w:rFonts w:ascii="Arial" w:eastAsiaTheme="majorEastAsia" w:hAnsi="Arial" w:cs="Arial"/>
                <w:sz w:val="20"/>
                <w:szCs w:val="20"/>
                <w:lang w:val="lt-LT"/>
              </w:rPr>
              <w:t>110</w:t>
            </w:r>
            <w:r w:rsidR="00EC19E0" w:rsidRPr="00C279C1">
              <w:rPr>
                <w:rFonts w:ascii="Arial" w:eastAsiaTheme="majorEastAsia" w:hAnsi="Arial" w:cs="Arial"/>
                <w:sz w:val="20"/>
                <w:szCs w:val="20"/>
                <w:lang w:val="lt-LT"/>
              </w:rPr>
              <w:t xml:space="preserve">, </w:t>
            </w:r>
            <w:r w:rsidR="00660116" w:rsidRPr="00C279C1">
              <w:rPr>
                <w:rFonts w:ascii="Arial" w:eastAsiaTheme="majorEastAsia" w:hAnsi="Arial" w:cs="Arial"/>
                <w:sz w:val="20"/>
                <w:szCs w:val="20"/>
                <w:lang w:val="lt-LT"/>
              </w:rPr>
              <w:t>330</w:t>
            </w:r>
            <w:r w:rsidR="0056325A" w:rsidRPr="00C279C1">
              <w:rPr>
                <w:rFonts w:ascii="Arial" w:eastAsiaTheme="majorEastAsia" w:hAnsi="Arial" w:cs="Arial"/>
                <w:sz w:val="20"/>
                <w:szCs w:val="20"/>
                <w:lang w:val="lt-LT"/>
              </w:rPr>
              <w:t xml:space="preserve"> ir </w:t>
            </w:r>
            <w:r w:rsidR="00660116" w:rsidRPr="00C279C1">
              <w:rPr>
                <w:rFonts w:ascii="Arial" w:eastAsiaTheme="majorEastAsia" w:hAnsi="Arial" w:cs="Arial"/>
                <w:sz w:val="20"/>
                <w:szCs w:val="20"/>
                <w:lang w:val="lt-LT"/>
              </w:rPr>
              <w:t xml:space="preserve">400 </w:t>
            </w:r>
            <w:proofErr w:type="spellStart"/>
            <w:r w:rsidR="00660116" w:rsidRPr="00C279C1">
              <w:rPr>
                <w:rFonts w:ascii="Arial" w:eastAsiaTheme="majorEastAsia" w:hAnsi="Arial" w:cs="Arial"/>
                <w:sz w:val="20"/>
                <w:szCs w:val="20"/>
                <w:lang w:val="lt-LT"/>
              </w:rPr>
              <w:t>kV</w:t>
            </w:r>
            <w:proofErr w:type="spellEnd"/>
            <w:r w:rsidR="00660116" w:rsidRPr="00C279C1">
              <w:rPr>
                <w:rFonts w:ascii="Arial" w:eastAsiaTheme="majorEastAsia" w:hAnsi="Arial" w:cs="Arial"/>
                <w:sz w:val="20"/>
                <w:szCs w:val="20"/>
                <w:lang w:val="lt-LT"/>
              </w:rPr>
              <w:t xml:space="preserve"> </w:t>
            </w:r>
            <w:r w:rsidR="00C936F5" w:rsidRPr="00C279C1">
              <w:rPr>
                <w:rFonts w:ascii="Arial" w:eastAsiaTheme="majorEastAsia" w:hAnsi="Arial" w:cs="Arial"/>
                <w:sz w:val="20"/>
                <w:szCs w:val="20"/>
                <w:lang w:val="lt-LT"/>
              </w:rPr>
              <w:t>oro linijose (</w:t>
            </w:r>
            <w:r w:rsidR="007C3C48" w:rsidRPr="00C279C1">
              <w:rPr>
                <w:rFonts w:ascii="Arial" w:eastAsiaTheme="majorEastAsia" w:hAnsi="Arial" w:cs="Arial"/>
                <w:sz w:val="20"/>
                <w:szCs w:val="20"/>
                <w:lang w:val="lt-LT"/>
              </w:rPr>
              <w:t xml:space="preserve">toliau - </w:t>
            </w:r>
            <w:r w:rsidR="00C936F5" w:rsidRPr="00C279C1">
              <w:rPr>
                <w:rFonts w:ascii="Arial" w:eastAsiaTheme="majorEastAsia" w:hAnsi="Arial" w:cs="Arial"/>
                <w:sz w:val="20"/>
                <w:szCs w:val="20"/>
                <w:lang w:val="lt-LT"/>
              </w:rPr>
              <w:t>OL)</w:t>
            </w:r>
            <w:r w:rsidR="00CD131E" w:rsidRPr="00C279C1">
              <w:rPr>
                <w:rFonts w:ascii="Arial" w:eastAsiaTheme="majorEastAsia" w:hAnsi="Arial" w:cs="Arial"/>
                <w:sz w:val="20"/>
                <w:szCs w:val="20"/>
                <w:lang w:val="lt-LT"/>
              </w:rPr>
              <w:t>,</w:t>
            </w:r>
            <w:r w:rsidR="00571D44" w:rsidRPr="00C279C1">
              <w:rPr>
                <w:rFonts w:ascii="Arial" w:eastAsiaTheme="majorEastAsia" w:hAnsi="Arial" w:cs="Arial"/>
                <w:sz w:val="20"/>
                <w:szCs w:val="20"/>
                <w:lang w:val="lt-LT"/>
              </w:rPr>
              <w:t xml:space="preserve"> </w:t>
            </w:r>
            <w:r w:rsidR="00332296" w:rsidRPr="00C279C1">
              <w:rPr>
                <w:rFonts w:ascii="Arial" w:eastAsiaTheme="majorEastAsia" w:hAnsi="Arial" w:cs="Arial"/>
                <w:sz w:val="20"/>
                <w:szCs w:val="20"/>
                <w:lang w:val="lt-LT"/>
              </w:rPr>
              <w:t>kai viena grandis lieka darbe</w:t>
            </w:r>
            <w:r w:rsidR="00E23908" w:rsidRPr="00C279C1">
              <w:rPr>
                <w:rFonts w:ascii="Arial" w:eastAsiaTheme="majorEastAsia" w:hAnsi="Arial" w:cs="Arial"/>
                <w:sz w:val="20"/>
                <w:szCs w:val="20"/>
                <w:lang w:val="lt-LT"/>
              </w:rPr>
              <w:t>.</w:t>
            </w:r>
          </w:p>
          <w:p w14:paraId="30180FAD" w14:textId="4F7DE7E1" w:rsidR="00A21D31" w:rsidRPr="00C279C1" w:rsidRDefault="0027426F" w:rsidP="00C279C1">
            <w:pPr>
              <w:jc w:val="both"/>
              <w:rPr>
                <w:rFonts w:ascii="Arial" w:eastAsiaTheme="majorEastAsia" w:hAnsi="Arial" w:cs="Arial"/>
                <w:sz w:val="20"/>
                <w:szCs w:val="20"/>
                <w:lang w:val="lt-LT"/>
              </w:rPr>
            </w:pPr>
            <w:r w:rsidRPr="00C279C1">
              <w:rPr>
                <w:rFonts w:ascii="Arial" w:eastAsiaTheme="majorEastAsia" w:hAnsi="Arial" w:cs="Arial"/>
                <w:sz w:val="20"/>
                <w:szCs w:val="20"/>
                <w:lang w:val="lt-LT"/>
              </w:rPr>
              <w:t xml:space="preserve">Sutarties vykdymui už reikalingos kompetencijos </w:t>
            </w:r>
            <w:r w:rsidR="00E33919" w:rsidRPr="00C279C1">
              <w:rPr>
                <w:rFonts w:ascii="Arial" w:eastAsiaTheme="majorEastAsia" w:hAnsi="Arial" w:cs="Arial"/>
                <w:sz w:val="20"/>
                <w:szCs w:val="20"/>
                <w:lang w:val="lt-LT"/>
              </w:rPr>
              <w:t>pri</w:t>
            </w:r>
            <w:r w:rsidR="00F03A33" w:rsidRPr="00C279C1">
              <w:rPr>
                <w:rFonts w:ascii="Arial" w:eastAsiaTheme="majorEastAsia" w:hAnsi="Arial" w:cs="Arial"/>
                <w:sz w:val="20"/>
                <w:szCs w:val="20"/>
                <w:lang w:val="lt-LT"/>
              </w:rPr>
              <w:t xml:space="preserve">traukimą bei visas iš to kilsiančias sąnaudas </w:t>
            </w:r>
            <w:r w:rsidR="00961E56" w:rsidRPr="00C279C1">
              <w:rPr>
                <w:rFonts w:ascii="Arial" w:eastAsiaTheme="majorEastAsia" w:hAnsi="Arial" w:cs="Arial"/>
                <w:sz w:val="20"/>
                <w:szCs w:val="20"/>
                <w:lang w:val="lt-LT"/>
              </w:rPr>
              <w:t xml:space="preserve">atsako </w:t>
            </w:r>
            <w:r w:rsidR="00B41846" w:rsidRPr="00C279C1">
              <w:rPr>
                <w:rFonts w:ascii="Arial" w:eastAsiaTheme="majorEastAsia" w:hAnsi="Arial" w:cs="Arial"/>
                <w:sz w:val="20"/>
                <w:szCs w:val="20"/>
                <w:lang w:val="lt-LT"/>
              </w:rPr>
              <w:t>pirkimą laimėjęs tiekėjas.</w:t>
            </w:r>
            <w:r w:rsidR="0009002A" w:rsidRPr="00C279C1">
              <w:rPr>
                <w:rFonts w:ascii="Arial" w:eastAsiaTheme="majorEastAsia" w:hAnsi="Arial" w:cs="Arial"/>
                <w:sz w:val="20"/>
                <w:szCs w:val="20"/>
                <w:lang w:val="lt-LT"/>
              </w:rPr>
              <w:t xml:space="preserve"> </w:t>
            </w:r>
            <w:r w:rsidR="007C3C48" w:rsidRPr="00C279C1">
              <w:rPr>
                <w:rFonts w:ascii="Arial" w:eastAsiaTheme="majorEastAsia" w:hAnsi="Arial" w:cs="Arial"/>
                <w:sz w:val="20"/>
                <w:szCs w:val="20"/>
                <w:lang w:val="lt-LT"/>
              </w:rPr>
              <w:t>Projektai rengiami trims skirtingo įtampos lygio OL</w:t>
            </w:r>
            <w:r w:rsidR="00A21D31" w:rsidRPr="00C279C1">
              <w:rPr>
                <w:rFonts w:ascii="Arial" w:eastAsiaTheme="majorEastAsia" w:hAnsi="Arial" w:cs="Arial"/>
                <w:sz w:val="20"/>
                <w:szCs w:val="20"/>
                <w:lang w:val="lt-LT"/>
              </w:rPr>
              <w:t>:</w:t>
            </w:r>
          </w:p>
          <w:p w14:paraId="072FD23C" w14:textId="29A022CD" w:rsidR="00C279C1" w:rsidRPr="00C279C1" w:rsidRDefault="007C3C48" w:rsidP="00C279C1">
            <w:pPr>
              <w:pStyle w:val="ListParagraph"/>
              <w:numPr>
                <w:ilvl w:val="0"/>
                <w:numId w:val="18"/>
              </w:numPr>
              <w:jc w:val="both"/>
              <w:rPr>
                <w:rFonts w:ascii="Arial" w:eastAsiaTheme="majorEastAsia" w:hAnsi="Arial" w:cs="Arial"/>
                <w:sz w:val="20"/>
                <w:szCs w:val="20"/>
              </w:rPr>
            </w:pPr>
            <w:r w:rsidRPr="00C279C1">
              <w:rPr>
                <w:rFonts w:ascii="Arial" w:eastAsiaTheme="majorEastAsia" w:hAnsi="Arial" w:cs="Arial"/>
                <w:sz w:val="20"/>
                <w:szCs w:val="20"/>
              </w:rPr>
              <w:t>D</w:t>
            </w:r>
            <w:r w:rsidR="0059763A" w:rsidRPr="00C279C1">
              <w:rPr>
                <w:rFonts w:ascii="Arial" w:eastAsiaTheme="majorEastAsia" w:hAnsi="Arial" w:cs="Arial"/>
                <w:sz w:val="20"/>
                <w:szCs w:val="20"/>
              </w:rPr>
              <w:t xml:space="preserve">arbų vykdymo </w:t>
            </w:r>
            <w:proofErr w:type="spellStart"/>
            <w:r w:rsidR="0059763A" w:rsidRPr="00C279C1">
              <w:rPr>
                <w:rFonts w:ascii="Arial" w:eastAsiaTheme="majorEastAsia" w:hAnsi="Arial" w:cs="Arial"/>
                <w:sz w:val="20"/>
                <w:szCs w:val="20"/>
              </w:rPr>
              <w:t>dvigrandės</w:t>
            </w:r>
            <w:proofErr w:type="spellEnd"/>
            <w:r w:rsidR="0059763A" w:rsidRPr="00C279C1">
              <w:rPr>
                <w:rFonts w:ascii="Arial" w:eastAsiaTheme="majorEastAsia" w:hAnsi="Arial" w:cs="Arial"/>
                <w:sz w:val="20"/>
                <w:szCs w:val="20"/>
              </w:rPr>
              <w:t xml:space="preserve"> 110 </w:t>
            </w:r>
            <w:proofErr w:type="spellStart"/>
            <w:r w:rsidR="0059763A" w:rsidRPr="00C279C1">
              <w:rPr>
                <w:rFonts w:ascii="Arial" w:eastAsiaTheme="majorEastAsia" w:hAnsi="Arial" w:cs="Arial"/>
                <w:sz w:val="20"/>
                <w:szCs w:val="20"/>
              </w:rPr>
              <w:t>kV</w:t>
            </w:r>
            <w:proofErr w:type="spellEnd"/>
            <w:r w:rsidR="0059763A" w:rsidRPr="00C279C1">
              <w:rPr>
                <w:rFonts w:ascii="Arial" w:eastAsiaTheme="majorEastAsia" w:hAnsi="Arial" w:cs="Arial"/>
                <w:sz w:val="20"/>
                <w:szCs w:val="20"/>
              </w:rPr>
              <w:t xml:space="preserve"> OL atjungtoje grandyje  technologijos projekta</w:t>
            </w:r>
            <w:r w:rsidRPr="00C279C1">
              <w:rPr>
                <w:rFonts w:ascii="Arial" w:eastAsiaTheme="majorEastAsia" w:hAnsi="Arial" w:cs="Arial"/>
                <w:sz w:val="20"/>
                <w:szCs w:val="20"/>
              </w:rPr>
              <w:t>i</w:t>
            </w:r>
            <w:r w:rsidR="0059763A" w:rsidRPr="00C279C1">
              <w:rPr>
                <w:rFonts w:ascii="Arial" w:eastAsiaTheme="majorEastAsia" w:hAnsi="Arial" w:cs="Arial"/>
                <w:sz w:val="20"/>
                <w:szCs w:val="20"/>
              </w:rPr>
              <w:t xml:space="preserve">. </w:t>
            </w:r>
            <w:r w:rsidR="003C688B" w:rsidRPr="00C279C1">
              <w:rPr>
                <w:rFonts w:ascii="Arial" w:eastAsiaTheme="majorEastAsia" w:hAnsi="Arial" w:cs="Arial"/>
                <w:sz w:val="20"/>
                <w:szCs w:val="20"/>
              </w:rPr>
              <w:t xml:space="preserve">110 </w:t>
            </w:r>
            <w:proofErr w:type="spellStart"/>
            <w:r w:rsidR="003C688B" w:rsidRPr="00C279C1">
              <w:rPr>
                <w:rFonts w:ascii="Arial" w:eastAsiaTheme="majorEastAsia" w:hAnsi="Arial" w:cs="Arial"/>
                <w:sz w:val="20"/>
                <w:szCs w:val="20"/>
              </w:rPr>
              <w:t>kV</w:t>
            </w:r>
            <w:proofErr w:type="spellEnd"/>
            <w:r w:rsidR="003C688B" w:rsidRPr="00C279C1">
              <w:rPr>
                <w:rFonts w:ascii="Arial" w:eastAsiaTheme="majorEastAsia" w:hAnsi="Arial" w:cs="Arial"/>
                <w:sz w:val="20"/>
                <w:szCs w:val="20"/>
              </w:rPr>
              <w:t xml:space="preserve"> OL m</w:t>
            </w:r>
            <w:r w:rsidR="0059763A" w:rsidRPr="00C279C1">
              <w:rPr>
                <w:rFonts w:ascii="Arial" w:eastAsiaTheme="majorEastAsia" w:hAnsi="Arial" w:cs="Arial"/>
                <w:sz w:val="20"/>
                <w:szCs w:val="20"/>
              </w:rPr>
              <w:t xml:space="preserve">etalinių tipinių atramų </w:t>
            </w:r>
            <w:r w:rsidR="003C688B" w:rsidRPr="00C279C1">
              <w:rPr>
                <w:rFonts w:ascii="Arial" w:eastAsiaTheme="majorEastAsia" w:hAnsi="Arial" w:cs="Arial"/>
                <w:sz w:val="20"/>
                <w:szCs w:val="20"/>
              </w:rPr>
              <w:t>brėžiniai</w:t>
            </w:r>
            <w:r w:rsidR="0059763A" w:rsidRPr="00C279C1">
              <w:rPr>
                <w:rFonts w:ascii="Arial" w:eastAsiaTheme="majorEastAsia" w:hAnsi="Arial" w:cs="Arial"/>
                <w:sz w:val="20"/>
                <w:szCs w:val="20"/>
              </w:rPr>
              <w:t xml:space="preserve"> yra viešai prieinami čia: </w:t>
            </w:r>
            <w:hyperlink r:id="rId11" w:history="1">
              <w:r w:rsidR="0059763A" w:rsidRPr="00C279C1">
                <w:rPr>
                  <w:rStyle w:val="Hyperlink"/>
                  <w:rFonts w:ascii="Arial" w:eastAsiaTheme="majorEastAsia" w:hAnsi="Arial" w:cs="Arial"/>
                  <w:sz w:val="20"/>
                  <w:szCs w:val="20"/>
                </w:rPr>
                <w:t>https://www.litgrid.eu/index.php/tinklo-pletra/standartiniai-techniniai-reikalavimai/statybine-dalis/tipinis-techninis-projektas/31143</w:t>
              </w:r>
            </w:hyperlink>
          </w:p>
          <w:p w14:paraId="58055CFA" w14:textId="57F30E99" w:rsidR="00A21D31" w:rsidRPr="00C279C1" w:rsidRDefault="007C3C48" w:rsidP="00C279C1">
            <w:pPr>
              <w:pStyle w:val="ListParagraph"/>
              <w:numPr>
                <w:ilvl w:val="0"/>
                <w:numId w:val="18"/>
              </w:numPr>
              <w:jc w:val="both"/>
              <w:rPr>
                <w:rFonts w:ascii="Arial" w:eastAsiaTheme="majorEastAsia" w:hAnsi="Arial" w:cs="Arial"/>
                <w:sz w:val="20"/>
                <w:szCs w:val="20"/>
              </w:rPr>
            </w:pPr>
            <w:r w:rsidRPr="00C279C1">
              <w:rPr>
                <w:rFonts w:ascii="Arial" w:eastAsiaTheme="majorEastAsia" w:hAnsi="Arial" w:cs="Arial"/>
                <w:sz w:val="20"/>
                <w:szCs w:val="20"/>
              </w:rPr>
              <w:t>D</w:t>
            </w:r>
            <w:r w:rsidR="00F41A3C" w:rsidRPr="00C279C1">
              <w:rPr>
                <w:rFonts w:ascii="Arial" w:eastAsiaTheme="majorEastAsia" w:hAnsi="Arial" w:cs="Arial"/>
                <w:sz w:val="20"/>
                <w:szCs w:val="20"/>
              </w:rPr>
              <w:t xml:space="preserve">arbų vykdymo </w:t>
            </w:r>
            <w:proofErr w:type="spellStart"/>
            <w:r w:rsidR="00F41A3C" w:rsidRPr="00C279C1">
              <w:rPr>
                <w:rFonts w:ascii="Arial" w:eastAsiaTheme="majorEastAsia" w:hAnsi="Arial" w:cs="Arial"/>
                <w:sz w:val="20"/>
                <w:szCs w:val="20"/>
              </w:rPr>
              <w:t>dvigrandės</w:t>
            </w:r>
            <w:proofErr w:type="spellEnd"/>
            <w:r w:rsidR="00F41A3C" w:rsidRPr="00C279C1">
              <w:rPr>
                <w:rFonts w:ascii="Arial" w:eastAsiaTheme="majorEastAsia" w:hAnsi="Arial" w:cs="Arial"/>
                <w:sz w:val="20"/>
                <w:szCs w:val="20"/>
              </w:rPr>
              <w:t xml:space="preserve"> 330 </w:t>
            </w:r>
            <w:proofErr w:type="spellStart"/>
            <w:r w:rsidR="00F41A3C" w:rsidRPr="00C279C1">
              <w:rPr>
                <w:rFonts w:ascii="Arial" w:eastAsiaTheme="majorEastAsia" w:hAnsi="Arial" w:cs="Arial"/>
                <w:sz w:val="20"/>
                <w:szCs w:val="20"/>
              </w:rPr>
              <w:t>kV</w:t>
            </w:r>
            <w:proofErr w:type="spellEnd"/>
            <w:r w:rsidR="00F41A3C" w:rsidRPr="00C279C1">
              <w:rPr>
                <w:rFonts w:ascii="Arial" w:eastAsiaTheme="majorEastAsia" w:hAnsi="Arial" w:cs="Arial"/>
                <w:sz w:val="20"/>
                <w:szCs w:val="20"/>
              </w:rPr>
              <w:t xml:space="preserve"> OL atjungtoje grandyje  technologijos projekt</w:t>
            </w:r>
            <w:r w:rsidRPr="00C279C1">
              <w:rPr>
                <w:rFonts w:ascii="Arial" w:eastAsiaTheme="majorEastAsia" w:hAnsi="Arial" w:cs="Arial"/>
                <w:sz w:val="20"/>
                <w:szCs w:val="20"/>
              </w:rPr>
              <w:t>ai</w:t>
            </w:r>
            <w:r w:rsidR="00F41A3C" w:rsidRPr="00C279C1">
              <w:rPr>
                <w:rFonts w:ascii="Arial" w:eastAsiaTheme="majorEastAsia" w:hAnsi="Arial" w:cs="Arial"/>
                <w:sz w:val="20"/>
                <w:szCs w:val="20"/>
              </w:rPr>
              <w:t xml:space="preserve">. </w:t>
            </w:r>
            <w:r w:rsidR="003C688B" w:rsidRPr="00C279C1">
              <w:rPr>
                <w:rFonts w:ascii="Arial" w:eastAsiaTheme="majorEastAsia" w:hAnsi="Arial" w:cs="Arial"/>
                <w:sz w:val="20"/>
                <w:szCs w:val="20"/>
              </w:rPr>
              <w:t xml:space="preserve">330 </w:t>
            </w:r>
            <w:proofErr w:type="spellStart"/>
            <w:r w:rsidR="003C688B" w:rsidRPr="00C279C1">
              <w:rPr>
                <w:rFonts w:ascii="Arial" w:eastAsiaTheme="majorEastAsia" w:hAnsi="Arial" w:cs="Arial"/>
                <w:sz w:val="20"/>
                <w:szCs w:val="20"/>
              </w:rPr>
              <w:t>kV</w:t>
            </w:r>
            <w:proofErr w:type="spellEnd"/>
            <w:r w:rsidR="003C688B" w:rsidRPr="00C279C1">
              <w:rPr>
                <w:rFonts w:ascii="Arial" w:eastAsiaTheme="majorEastAsia" w:hAnsi="Arial" w:cs="Arial"/>
                <w:sz w:val="20"/>
                <w:szCs w:val="20"/>
              </w:rPr>
              <w:t xml:space="preserve"> OL m</w:t>
            </w:r>
            <w:r w:rsidR="00F41A3C" w:rsidRPr="00C279C1">
              <w:rPr>
                <w:rFonts w:ascii="Arial" w:eastAsiaTheme="majorEastAsia" w:hAnsi="Arial" w:cs="Arial"/>
                <w:sz w:val="20"/>
                <w:szCs w:val="20"/>
              </w:rPr>
              <w:t xml:space="preserve">etalinių tipinių atramų </w:t>
            </w:r>
            <w:r w:rsidR="003C688B" w:rsidRPr="00C279C1">
              <w:rPr>
                <w:rFonts w:ascii="Arial" w:eastAsiaTheme="majorEastAsia" w:hAnsi="Arial" w:cs="Arial"/>
                <w:sz w:val="20"/>
                <w:szCs w:val="20"/>
              </w:rPr>
              <w:t>brėžiniai</w:t>
            </w:r>
            <w:r w:rsidR="00F41A3C" w:rsidRPr="00C279C1">
              <w:rPr>
                <w:rFonts w:ascii="Arial" w:eastAsiaTheme="majorEastAsia" w:hAnsi="Arial" w:cs="Arial"/>
                <w:sz w:val="20"/>
                <w:szCs w:val="20"/>
              </w:rPr>
              <w:t xml:space="preserve"> yra viešai prieinami </w:t>
            </w:r>
            <w:r w:rsidR="00A21D31" w:rsidRPr="00C279C1">
              <w:rPr>
                <w:rFonts w:ascii="Arial" w:eastAsiaTheme="majorEastAsia" w:hAnsi="Arial" w:cs="Arial"/>
                <w:sz w:val="20"/>
                <w:szCs w:val="20"/>
              </w:rPr>
              <w:t xml:space="preserve">čia: </w:t>
            </w:r>
            <w:hyperlink r:id="rId12" w:history="1">
              <w:r w:rsidR="00A21D31" w:rsidRPr="00C279C1">
                <w:rPr>
                  <w:rStyle w:val="Hyperlink"/>
                  <w:rFonts w:ascii="Arial" w:eastAsiaTheme="majorEastAsia" w:hAnsi="Arial" w:cs="Arial"/>
                  <w:sz w:val="20"/>
                  <w:szCs w:val="20"/>
                </w:rPr>
                <w:t>https://www.litgrid.eu/index.php/tinklo-pletra/standartiniai-techniniai-reikalavimai/statybine-dalis/tipinis-techninis-projektas/31143</w:t>
              </w:r>
            </w:hyperlink>
            <w:r w:rsidR="003C688B" w:rsidRPr="00C279C1">
              <w:rPr>
                <w:rStyle w:val="Hyperlink"/>
                <w:rFonts w:ascii="Arial" w:eastAsiaTheme="majorEastAsia" w:hAnsi="Arial" w:cs="Arial"/>
                <w:sz w:val="20"/>
                <w:szCs w:val="20"/>
              </w:rPr>
              <w:t>.</w:t>
            </w:r>
          </w:p>
          <w:p w14:paraId="40598B7D" w14:textId="6BC5C6AE" w:rsidR="00350A11" w:rsidRPr="00C279C1" w:rsidRDefault="007C3C48" w:rsidP="00C279C1">
            <w:pPr>
              <w:pStyle w:val="ListParagraph"/>
              <w:numPr>
                <w:ilvl w:val="0"/>
                <w:numId w:val="18"/>
              </w:numPr>
              <w:jc w:val="both"/>
              <w:rPr>
                <w:rFonts w:ascii="Arial" w:eastAsiaTheme="majorEastAsia" w:hAnsi="Arial" w:cs="Arial"/>
                <w:sz w:val="20"/>
                <w:szCs w:val="20"/>
              </w:rPr>
            </w:pPr>
            <w:r w:rsidRPr="00C279C1">
              <w:rPr>
                <w:rFonts w:ascii="Arial" w:eastAsiaTheme="majorEastAsia" w:hAnsi="Arial" w:cs="Arial"/>
                <w:sz w:val="20"/>
                <w:szCs w:val="20"/>
              </w:rPr>
              <w:t>D</w:t>
            </w:r>
            <w:r w:rsidR="00F41A3C" w:rsidRPr="00C279C1">
              <w:rPr>
                <w:rFonts w:ascii="Arial" w:eastAsiaTheme="majorEastAsia" w:hAnsi="Arial" w:cs="Arial"/>
                <w:sz w:val="20"/>
                <w:szCs w:val="20"/>
              </w:rPr>
              <w:t xml:space="preserve">arbų vykdymo </w:t>
            </w:r>
            <w:proofErr w:type="spellStart"/>
            <w:r w:rsidR="00F41A3C" w:rsidRPr="00C279C1">
              <w:rPr>
                <w:rFonts w:ascii="Arial" w:eastAsiaTheme="majorEastAsia" w:hAnsi="Arial" w:cs="Arial"/>
                <w:sz w:val="20"/>
                <w:szCs w:val="20"/>
              </w:rPr>
              <w:t>dvigrandės</w:t>
            </w:r>
            <w:proofErr w:type="spellEnd"/>
            <w:r w:rsidR="00F41A3C" w:rsidRPr="00C279C1">
              <w:rPr>
                <w:rFonts w:ascii="Arial" w:eastAsiaTheme="majorEastAsia" w:hAnsi="Arial" w:cs="Arial"/>
                <w:sz w:val="20"/>
                <w:szCs w:val="20"/>
              </w:rPr>
              <w:t xml:space="preserve"> 400 </w:t>
            </w:r>
            <w:proofErr w:type="spellStart"/>
            <w:r w:rsidR="00F41A3C" w:rsidRPr="00C279C1">
              <w:rPr>
                <w:rFonts w:ascii="Arial" w:eastAsiaTheme="majorEastAsia" w:hAnsi="Arial" w:cs="Arial"/>
                <w:sz w:val="20"/>
                <w:szCs w:val="20"/>
              </w:rPr>
              <w:t>kV</w:t>
            </w:r>
            <w:proofErr w:type="spellEnd"/>
            <w:r w:rsidR="00F41A3C" w:rsidRPr="00C279C1">
              <w:rPr>
                <w:rFonts w:ascii="Arial" w:eastAsiaTheme="majorEastAsia" w:hAnsi="Arial" w:cs="Arial"/>
                <w:sz w:val="20"/>
                <w:szCs w:val="20"/>
              </w:rPr>
              <w:t xml:space="preserve"> OL atjungtoje grandyje  technologijos projektas. Metalinių atramų </w:t>
            </w:r>
            <w:r w:rsidR="00AF6FA7" w:rsidRPr="00C279C1">
              <w:rPr>
                <w:rFonts w:ascii="Arial" w:eastAsiaTheme="majorEastAsia" w:hAnsi="Arial" w:cs="Arial"/>
                <w:sz w:val="20"/>
                <w:szCs w:val="20"/>
              </w:rPr>
              <w:t>brėžiniai pateikti 2</w:t>
            </w:r>
            <w:r w:rsidR="003C688B" w:rsidRPr="00C279C1">
              <w:rPr>
                <w:rFonts w:ascii="Arial" w:eastAsiaTheme="majorEastAsia" w:hAnsi="Arial" w:cs="Arial"/>
                <w:sz w:val="20"/>
                <w:szCs w:val="20"/>
              </w:rPr>
              <w:t xml:space="preserve"> </w:t>
            </w:r>
            <w:r w:rsidR="00AF6FA7" w:rsidRPr="00C279C1">
              <w:rPr>
                <w:rFonts w:ascii="Arial" w:eastAsiaTheme="majorEastAsia" w:hAnsi="Arial" w:cs="Arial"/>
                <w:sz w:val="20"/>
                <w:szCs w:val="20"/>
              </w:rPr>
              <w:t>priede.</w:t>
            </w:r>
          </w:p>
          <w:p w14:paraId="74AF48DA" w14:textId="70A89A88" w:rsidR="003B29EA" w:rsidRPr="00C279C1" w:rsidRDefault="00EE30E3" w:rsidP="00C279C1">
            <w:pPr>
              <w:jc w:val="both"/>
              <w:rPr>
                <w:rFonts w:ascii="Arial" w:eastAsiaTheme="majorEastAsia" w:hAnsi="Arial" w:cs="Arial"/>
                <w:sz w:val="20"/>
                <w:szCs w:val="20"/>
                <w:lang w:val="lt-LT"/>
              </w:rPr>
            </w:pPr>
            <w:r w:rsidRPr="00C279C1">
              <w:rPr>
                <w:rFonts w:ascii="Arial" w:eastAsiaTheme="majorEastAsia" w:hAnsi="Arial" w:cs="Arial"/>
                <w:sz w:val="20"/>
                <w:szCs w:val="20"/>
                <w:lang w:val="lt-LT"/>
              </w:rPr>
              <w:t xml:space="preserve">Bendra Sutarties įvykdymo apimtis – 51 </w:t>
            </w:r>
            <w:r w:rsidR="002C7930" w:rsidRPr="00C279C1">
              <w:rPr>
                <w:rFonts w:ascii="Arial" w:eastAsiaTheme="majorEastAsia" w:hAnsi="Arial" w:cs="Arial"/>
                <w:sz w:val="20"/>
                <w:szCs w:val="20"/>
                <w:lang w:val="lt-LT"/>
              </w:rPr>
              <w:t>Projekto</w:t>
            </w:r>
            <w:r w:rsidRPr="00C279C1">
              <w:rPr>
                <w:rFonts w:ascii="Arial" w:eastAsiaTheme="majorEastAsia" w:hAnsi="Arial" w:cs="Arial"/>
                <w:sz w:val="20"/>
                <w:szCs w:val="20"/>
                <w:lang w:val="lt-LT"/>
              </w:rPr>
              <w:t xml:space="preserve"> parengimas. Iš jų 17 darbų, nurodytų 1 priede (darbų sąraše), apima tris įtampos lygius: 110 </w:t>
            </w:r>
            <w:proofErr w:type="spellStart"/>
            <w:r w:rsidRPr="00C279C1">
              <w:rPr>
                <w:rFonts w:ascii="Arial" w:eastAsiaTheme="majorEastAsia" w:hAnsi="Arial" w:cs="Arial"/>
                <w:sz w:val="20"/>
                <w:szCs w:val="20"/>
                <w:lang w:val="lt-LT"/>
              </w:rPr>
              <w:t>kV</w:t>
            </w:r>
            <w:proofErr w:type="spellEnd"/>
            <w:r w:rsidRPr="00C279C1">
              <w:rPr>
                <w:rFonts w:ascii="Arial" w:eastAsiaTheme="majorEastAsia" w:hAnsi="Arial" w:cs="Arial"/>
                <w:sz w:val="20"/>
                <w:szCs w:val="20"/>
                <w:lang w:val="lt-LT"/>
              </w:rPr>
              <w:t xml:space="preserve">, 330 </w:t>
            </w:r>
            <w:proofErr w:type="spellStart"/>
            <w:r w:rsidRPr="00C279C1">
              <w:rPr>
                <w:rFonts w:ascii="Arial" w:eastAsiaTheme="majorEastAsia" w:hAnsi="Arial" w:cs="Arial"/>
                <w:sz w:val="20"/>
                <w:szCs w:val="20"/>
                <w:lang w:val="lt-LT"/>
              </w:rPr>
              <w:t>kV</w:t>
            </w:r>
            <w:proofErr w:type="spellEnd"/>
            <w:r w:rsidRPr="00C279C1">
              <w:rPr>
                <w:rFonts w:ascii="Arial" w:eastAsiaTheme="majorEastAsia" w:hAnsi="Arial" w:cs="Arial"/>
                <w:sz w:val="20"/>
                <w:szCs w:val="20"/>
                <w:lang w:val="lt-LT"/>
              </w:rPr>
              <w:t xml:space="preserve"> ir 400 </w:t>
            </w:r>
            <w:proofErr w:type="spellStart"/>
            <w:r w:rsidRPr="00C279C1">
              <w:rPr>
                <w:rFonts w:ascii="Arial" w:eastAsiaTheme="majorEastAsia" w:hAnsi="Arial" w:cs="Arial"/>
                <w:sz w:val="20"/>
                <w:szCs w:val="20"/>
                <w:lang w:val="lt-LT"/>
              </w:rPr>
              <w:t>kV.</w:t>
            </w:r>
            <w:proofErr w:type="spellEnd"/>
            <w:r w:rsidR="00922C92" w:rsidRPr="00C279C1">
              <w:rPr>
                <w:rFonts w:ascii="Arial" w:eastAsiaTheme="majorEastAsia" w:hAnsi="Arial" w:cs="Arial"/>
                <w:sz w:val="20"/>
                <w:szCs w:val="20"/>
                <w:lang w:val="lt-LT"/>
              </w:rPr>
              <w:t xml:space="preserve"> </w:t>
            </w:r>
            <w:r w:rsidR="00407DE7" w:rsidRPr="00C279C1">
              <w:rPr>
                <w:rFonts w:ascii="Arial" w:eastAsiaTheme="majorEastAsia" w:hAnsi="Arial" w:cs="Arial"/>
                <w:sz w:val="20"/>
                <w:szCs w:val="20"/>
                <w:lang w:val="lt-LT"/>
              </w:rPr>
              <w:t xml:space="preserve">Šie </w:t>
            </w:r>
            <w:r w:rsidR="002C7930" w:rsidRPr="00C279C1">
              <w:rPr>
                <w:rFonts w:ascii="Arial" w:eastAsiaTheme="majorEastAsia" w:hAnsi="Arial" w:cs="Arial"/>
                <w:sz w:val="20"/>
                <w:szCs w:val="20"/>
                <w:lang w:val="lt-LT"/>
              </w:rPr>
              <w:t>Projektai</w:t>
            </w:r>
            <w:r w:rsidR="00407DE7" w:rsidRPr="00C279C1">
              <w:rPr>
                <w:rFonts w:ascii="Arial" w:eastAsiaTheme="majorEastAsia" w:hAnsi="Arial" w:cs="Arial"/>
                <w:sz w:val="20"/>
                <w:szCs w:val="20"/>
                <w:lang w:val="lt-LT"/>
              </w:rPr>
              <w:t xml:space="preserve"> bus privalomi visiems būsimiems rangovams.</w:t>
            </w:r>
          </w:p>
          <w:p w14:paraId="752864BC" w14:textId="77777777" w:rsidR="00922C92" w:rsidRPr="00C279C1" w:rsidRDefault="00922C92" w:rsidP="00C279C1">
            <w:pPr>
              <w:jc w:val="both"/>
              <w:rPr>
                <w:rFonts w:ascii="Arial" w:eastAsiaTheme="majorEastAsia" w:hAnsi="Arial" w:cs="Arial"/>
                <w:sz w:val="20"/>
                <w:szCs w:val="20"/>
                <w:lang w:val="lt-LT"/>
              </w:rPr>
            </w:pPr>
          </w:p>
          <w:p w14:paraId="488AD058" w14:textId="145AA995" w:rsidR="004F3624" w:rsidRPr="00C279C1" w:rsidRDefault="00621090" w:rsidP="00C279C1">
            <w:pPr>
              <w:jc w:val="both"/>
              <w:rPr>
                <w:rFonts w:ascii="Arial" w:eastAsiaTheme="majorEastAsia" w:hAnsi="Arial" w:cs="Arial"/>
                <w:sz w:val="20"/>
                <w:szCs w:val="20"/>
                <w:lang w:val="lt-LT"/>
              </w:rPr>
            </w:pPr>
            <w:r w:rsidRPr="00C279C1">
              <w:rPr>
                <w:rFonts w:ascii="Arial" w:eastAsiaTheme="majorEastAsia" w:hAnsi="Arial" w:cs="Arial"/>
                <w:sz w:val="20"/>
                <w:szCs w:val="20"/>
                <w:lang w:val="lt-LT"/>
              </w:rPr>
              <w:t>Kiekvien</w:t>
            </w:r>
            <w:r w:rsidR="007C3C48" w:rsidRPr="00C279C1">
              <w:rPr>
                <w:rFonts w:ascii="Arial" w:eastAsiaTheme="majorEastAsia" w:hAnsi="Arial" w:cs="Arial"/>
                <w:sz w:val="20"/>
                <w:szCs w:val="20"/>
                <w:lang w:val="lt-LT"/>
              </w:rPr>
              <w:t>ą Projektą</w:t>
            </w:r>
            <w:r w:rsidRPr="00C279C1">
              <w:rPr>
                <w:rFonts w:ascii="Arial" w:eastAsiaTheme="majorEastAsia" w:hAnsi="Arial" w:cs="Arial"/>
                <w:sz w:val="20"/>
                <w:szCs w:val="20"/>
                <w:lang w:val="lt-LT"/>
              </w:rPr>
              <w:t xml:space="preserve"> turi </w:t>
            </w:r>
            <w:r w:rsidR="00EF78E8" w:rsidRPr="00C279C1">
              <w:rPr>
                <w:rFonts w:ascii="Arial" w:eastAsiaTheme="majorEastAsia" w:hAnsi="Arial" w:cs="Arial"/>
                <w:sz w:val="20"/>
                <w:szCs w:val="20"/>
                <w:lang w:val="lt-LT"/>
              </w:rPr>
              <w:t>sudaryti</w:t>
            </w:r>
            <w:r w:rsidR="002E0948" w:rsidRPr="00C279C1">
              <w:rPr>
                <w:rFonts w:ascii="Arial" w:eastAsiaTheme="majorEastAsia" w:hAnsi="Arial" w:cs="Arial"/>
                <w:sz w:val="20"/>
                <w:szCs w:val="20"/>
                <w:lang w:val="lt-LT"/>
              </w:rPr>
              <w:t xml:space="preserve"> šios dalys:</w:t>
            </w:r>
          </w:p>
          <w:p w14:paraId="0FCD200E" w14:textId="67C75CD0" w:rsidR="007C58DB" w:rsidRPr="00C279C1" w:rsidRDefault="00111673"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Įvertin</w:t>
            </w:r>
            <w:r w:rsidR="000C3476" w:rsidRPr="00C279C1">
              <w:rPr>
                <w:rFonts w:ascii="Arial" w:eastAsiaTheme="majorEastAsia" w:hAnsi="Arial" w:cs="Arial"/>
                <w:sz w:val="20"/>
                <w:szCs w:val="20"/>
              </w:rPr>
              <w:t>imas</w:t>
            </w:r>
            <w:r w:rsidRPr="00C279C1">
              <w:rPr>
                <w:rFonts w:ascii="Arial" w:eastAsiaTheme="majorEastAsia" w:hAnsi="Arial" w:cs="Arial"/>
                <w:sz w:val="20"/>
                <w:szCs w:val="20"/>
              </w:rPr>
              <w:t xml:space="preserve">, ar </w:t>
            </w:r>
            <w:r w:rsidR="000C3476" w:rsidRPr="00C279C1">
              <w:rPr>
                <w:rFonts w:ascii="Arial" w:eastAsiaTheme="majorEastAsia" w:hAnsi="Arial" w:cs="Arial"/>
                <w:sz w:val="20"/>
                <w:szCs w:val="20"/>
              </w:rPr>
              <w:t xml:space="preserve">reikalinga </w:t>
            </w:r>
            <w:r w:rsidRPr="00C279C1">
              <w:rPr>
                <w:rFonts w:ascii="Arial" w:eastAsiaTheme="majorEastAsia" w:hAnsi="Arial" w:cs="Arial"/>
                <w:sz w:val="20"/>
                <w:szCs w:val="20"/>
              </w:rPr>
              <w:t xml:space="preserve">laidų kontaktinių jungčių </w:t>
            </w:r>
            <w:proofErr w:type="spellStart"/>
            <w:r w:rsidRPr="00C279C1">
              <w:rPr>
                <w:rFonts w:ascii="Arial" w:eastAsiaTheme="majorEastAsia" w:hAnsi="Arial" w:cs="Arial"/>
                <w:sz w:val="20"/>
                <w:szCs w:val="20"/>
              </w:rPr>
              <w:t>termovizinė</w:t>
            </w:r>
            <w:proofErr w:type="spellEnd"/>
            <w:r w:rsidRPr="00C279C1">
              <w:rPr>
                <w:rFonts w:ascii="Arial" w:eastAsiaTheme="majorEastAsia" w:hAnsi="Arial" w:cs="Arial"/>
                <w:sz w:val="20"/>
                <w:szCs w:val="20"/>
              </w:rPr>
              <w:t xml:space="preserve"> patikra yra būtina darbo saugai užtikrinti. Identifikuoti galimus karštus taškus </w:t>
            </w:r>
            <w:proofErr w:type="spellStart"/>
            <w:r w:rsidRPr="00C279C1">
              <w:rPr>
                <w:rFonts w:ascii="Arial" w:eastAsiaTheme="majorEastAsia" w:hAnsi="Arial" w:cs="Arial"/>
                <w:sz w:val="20"/>
                <w:szCs w:val="20"/>
              </w:rPr>
              <w:t>inkaravimo</w:t>
            </w:r>
            <w:proofErr w:type="spellEnd"/>
            <w:r w:rsidRPr="00C279C1">
              <w:rPr>
                <w:rFonts w:ascii="Arial" w:eastAsiaTheme="majorEastAsia" w:hAnsi="Arial" w:cs="Arial"/>
                <w:sz w:val="20"/>
                <w:szCs w:val="20"/>
              </w:rPr>
              <w:t xml:space="preserve"> vietose ir nustatyti, ar reikalingas jų valymas arba techninė priežiūra</w:t>
            </w:r>
            <w:r w:rsidR="00F06DB5" w:rsidRPr="00C279C1">
              <w:rPr>
                <w:rFonts w:ascii="Arial" w:eastAsiaTheme="majorEastAsia" w:hAnsi="Arial" w:cs="Arial"/>
                <w:sz w:val="20"/>
                <w:szCs w:val="20"/>
              </w:rPr>
              <w:t>;</w:t>
            </w:r>
          </w:p>
          <w:p w14:paraId="0849E76A" w14:textId="18946400" w:rsidR="002E0948" w:rsidRPr="00C279C1" w:rsidRDefault="0063545F"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reikalavimai </w:t>
            </w:r>
            <w:r w:rsidR="00603BD7" w:rsidRPr="00C279C1">
              <w:rPr>
                <w:rFonts w:ascii="Arial" w:eastAsiaTheme="majorEastAsia" w:hAnsi="Arial" w:cs="Arial"/>
                <w:sz w:val="20"/>
                <w:szCs w:val="20"/>
              </w:rPr>
              <w:t xml:space="preserve">brigados </w:t>
            </w:r>
            <w:r w:rsidRPr="00C279C1">
              <w:rPr>
                <w:rFonts w:ascii="Arial" w:eastAsiaTheme="majorEastAsia" w:hAnsi="Arial" w:cs="Arial"/>
                <w:sz w:val="20"/>
                <w:szCs w:val="20"/>
              </w:rPr>
              <w:t>sudėčiai;</w:t>
            </w:r>
          </w:p>
          <w:p w14:paraId="126FD31F" w14:textId="45476439" w:rsidR="0063545F" w:rsidRPr="00C279C1" w:rsidRDefault="00235CD4"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reikalavimai įrankiams (</w:t>
            </w:r>
            <w:r w:rsidR="00796BE2" w:rsidRPr="00C279C1">
              <w:rPr>
                <w:rFonts w:ascii="Arial" w:eastAsiaTheme="majorEastAsia" w:hAnsi="Arial" w:cs="Arial"/>
                <w:sz w:val="20"/>
                <w:szCs w:val="20"/>
              </w:rPr>
              <w:t>esant indukuotai įtampai)</w:t>
            </w:r>
            <w:r w:rsidR="00241278" w:rsidRPr="00C279C1">
              <w:rPr>
                <w:rFonts w:ascii="Arial" w:eastAsiaTheme="majorEastAsia" w:hAnsi="Arial" w:cs="Arial"/>
                <w:sz w:val="20"/>
                <w:szCs w:val="20"/>
              </w:rPr>
              <w:t xml:space="preserve"> </w:t>
            </w:r>
            <w:r w:rsidR="00796BE2" w:rsidRPr="00C279C1">
              <w:rPr>
                <w:rFonts w:ascii="Arial" w:eastAsiaTheme="majorEastAsia" w:hAnsi="Arial" w:cs="Arial"/>
                <w:sz w:val="20"/>
                <w:szCs w:val="20"/>
              </w:rPr>
              <w:t>;</w:t>
            </w:r>
          </w:p>
          <w:p w14:paraId="7D3E79F9" w14:textId="6C103FFD" w:rsidR="00796BE2" w:rsidRPr="00C279C1" w:rsidRDefault="00796BE2"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lastRenderedPageBreak/>
              <w:t xml:space="preserve">reikalavimai kilnojamiems įžemikliams </w:t>
            </w:r>
            <w:r w:rsidR="001667DB" w:rsidRPr="00C279C1">
              <w:rPr>
                <w:rFonts w:ascii="Arial" w:eastAsiaTheme="majorEastAsia" w:hAnsi="Arial" w:cs="Arial"/>
                <w:sz w:val="20"/>
                <w:szCs w:val="20"/>
              </w:rPr>
              <w:t>darbo vietoje ir mechanizmams;</w:t>
            </w:r>
          </w:p>
          <w:p w14:paraId="63209F54" w14:textId="48CB2142" w:rsidR="001667DB" w:rsidRPr="00C279C1" w:rsidRDefault="001667DB"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nurodymai </w:t>
            </w:r>
            <w:r w:rsidR="00CD2F78" w:rsidRPr="00C279C1">
              <w:rPr>
                <w:rFonts w:ascii="Arial" w:eastAsiaTheme="majorEastAsia" w:hAnsi="Arial" w:cs="Arial"/>
                <w:sz w:val="20"/>
                <w:szCs w:val="20"/>
              </w:rPr>
              <w:t>kaip patikrinti įrangos atitiktį darbo sąlygoms</w:t>
            </w:r>
            <w:r w:rsidR="00DC0B72" w:rsidRPr="00C279C1">
              <w:rPr>
                <w:rFonts w:ascii="Arial" w:eastAsiaTheme="majorEastAsia" w:hAnsi="Arial" w:cs="Arial"/>
                <w:sz w:val="20"/>
                <w:szCs w:val="20"/>
              </w:rPr>
              <w:t xml:space="preserve"> vietoje</w:t>
            </w:r>
            <w:r w:rsidR="00CD2F78" w:rsidRPr="00C279C1">
              <w:rPr>
                <w:rFonts w:ascii="Arial" w:eastAsiaTheme="majorEastAsia" w:hAnsi="Arial" w:cs="Arial"/>
                <w:sz w:val="20"/>
                <w:szCs w:val="20"/>
              </w:rPr>
              <w:t>;</w:t>
            </w:r>
          </w:p>
          <w:p w14:paraId="082D998B" w14:textId="013F441E" w:rsidR="00353614" w:rsidRPr="00C279C1" w:rsidRDefault="004C3264"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įvertinti a</w:t>
            </w:r>
            <w:r w:rsidR="00353614" w:rsidRPr="00C279C1">
              <w:rPr>
                <w:rFonts w:ascii="Arial" w:eastAsiaTheme="majorEastAsia" w:hAnsi="Arial" w:cs="Arial"/>
                <w:sz w:val="20"/>
                <w:szCs w:val="20"/>
              </w:rPr>
              <w:t xml:space="preserve">r reikalingos papildomos priemonės darbo saugai užtikrinti pasikeitus klimatinėms sąlygoms (lauko temperatūrai, prasidėjus lietui ar </w:t>
            </w:r>
            <w:proofErr w:type="spellStart"/>
            <w:r w:rsidR="00353614" w:rsidRPr="00C279C1">
              <w:rPr>
                <w:rFonts w:ascii="Arial" w:eastAsiaTheme="majorEastAsia" w:hAnsi="Arial" w:cs="Arial"/>
                <w:sz w:val="20"/>
                <w:szCs w:val="20"/>
              </w:rPr>
              <w:t>snygiui</w:t>
            </w:r>
            <w:proofErr w:type="spellEnd"/>
            <w:r w:rsidR="00353614" w:rsidRPr="00C279C1">
              <w:rPr>
                <w:rFonts w:ascii="Arial" w:eastAsiaTheme="majorEastAsia" w:hAnsi="Arial" w:cs="Arial"/>
                <w:sz w:val="20"/>
                <w:szCs w:val="20"/>
              </w:rPr>
              <w:t>, priartėjus perkūnijai?</w:t>
            </w:r>
          </w:p>
          <w:p w14:paraId="1FD15DB6" w14:textId="4E41DD7E" w:rsidR="00CD2F78" w:rsidRPr="00C279C1" w:rsidRDefault="009F476D"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reikalingų mechanizmų ir papildomų medžiagų</w:t>
            </w:r>
            <w:r w:rsidR="00786F8D" w:rsidRPr="00C279C1">
              <w:rPr>
                <w:rFonts w:ascii="Arial" w:eastAsiaTheme="majorEastAsia" w:hAnsi="Arial" w:cs="Arial"/>
                <w:sz w:val="20"/>
                <w:szCs w:val="20"/>
              </w:rPr>
              <w:t xml:space="preserve"> sąrašas,</w:t>
            </w:r>
            <w:r w:rsidR="00C70072" w:rsidRPr="00C279C1">
              <w:rPr>
                <w:rFonts w:ascii="Arial" w:eastAsiaTheme="majorEastAsia" w:hAnsi="Arial" w:cs="Arial"/>
                <w:sz w:val="20"/>
                <w:szCs w:val="20"/>
              </w:rPr>
              <w:t xml:space="preserve"> </w:t>
            </w:r>
            <w:r w:rsidR="0026339C" w:rsidRPr="00C279C1">
              <w:rPr>
                <w:rFonts w:ascii="Arial" w:eastAsiaTheme="majorEastAsia" w:hAnsi="Arial" w:cs="Arial"/>
                <w:sz w:val="20"/>
                <w:szCs w:val="20"/>
              </w:rPr>
              <w:t>konkrečios užduoties vykdymui</w:t>
            </w:r>
            <w:r w:rsidR="00ED3E99" w:rsidRPr="00C279C1">
              <w:rPr>
                <w:rFonts w:ascii="Arial" w:eastAsiaTheme="majorEastAsia" w:hAnsi="Arial" w:cs="Arial"/>
                <w:sz w:val="20"/>
                <w:szCs w:val="20"/>
              </w:rPr>
              <w:t>;</w:t>
            </w:r>
          </w:p>
          <w:p w14:paraId="184BA26F" w14:textId="31F7C845" w:rsidR="000D1A85" w:rsidRPr="00C279C1" w:rsidRDefault="000D1A85"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Indukuotos įtampos lygio vertinimas, ar reikalingas išmatavimas vietoje, ar reikalingos papildomos apsaugos priemonės</w:t>
            </w:r>
          </w:p>
          <w:p w14:paraId="628BC4DD" w14:textId="0A35805B" w:rsidR="00ED3E99" w:rsidRPr="00C279C1" w:rsidRDefault="00AF0247"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nurodymai</w:t>
            </w:r>
            <w:r w:rsidR="005B70B2" w:rsidRPr="00C279C1">
              <w:rPr>
                <w:rFonts w:ascii="Arial" w:eastAsiaTheme="majorEastAsia" w:hAnsi="Arial" w:cs="Arial"/>
                <w:sz w:val="20"/>
                <w:szCs w:val="20"/>
              </w:rPr>
              <w:t>, pateikiant principines</w:t>
            </w:r>
            <w:r w:rsidRPr="00C279C1">
              <w:rPr>
                <w:rFonts w:ascii="Arial" w:eastAsiaTheme="majorEastAsia" w:hAnsi="Arial" w:cs="Arial"/>
                <w:sz w:val="20"/>
                <w:szCs w:val="20"/>
              </w:rPr>
              <w:t xml:space="preserve"> schem</w:t>
            </w:r>
            <w:r w:rsidR="005B70B2" w:rsidRPr="00C279C1">
              <w:rPr>
                <w:rFonts w:ascii="Arial" w:eastAsiaTheme="majorEastAsia" w:hAnsi="Arial" w:cs="Arial"/>
                <w:sz w:val="20"/>
                <w:szCs w:val="20"/>
              </w:rPr>
              <w:t>as,</w:t>
            </w:r>
            <w:r w:rsidRPr="00C279C1">
              <w:rPr>
                <w:rFonts w:ascii="Arial" w:eastAsiaTheme="majorEastAsia" w:hAnsi="Arial" w:cs="Arial"/>
                <w:sz w:val="20"/>
                <w:szCs w:val="20"/>
              </w:rPr>
              <w:t xml:space="preserve"> atjungiamos OL grandies </w:t>
            </w:r>
            <w:r w:rsidR="00207B12" w:rsidRPr="00C279C1">
              <w:rPr>
                <w:rFonts w:ascii="Arial" w:eastAsiaTheme="majorEastAsia" w:hAnsi="Arial" w:cs="Arial"/>
                <w:sz w:val="20"/>
                <w:szCs w:val="20"/>
              </w:rPr>
              <w:t>įžeminimui linijos pradžioje ir pabaigoje bei darbo vietoje;</w:t>
            </w:r>
          </w:p>
          <w:p w14:paraId="5DF581D6" w14:textId="6A60E323" w:rsidR="00207B12" w:rsidRPr="00C279C1" w:rsidRDefault="001E3716"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nurodyti ar </w:t>
            </w:r>
            <w:r w:rsidR="00207B12" w:rsidRPr="00C279C1">
              <w:rPr>
                <w:rFonts w:ascii="Arial" w:eastAsiaTheme="majorEastAsia" w:hAnsi="Arial" w:cs="Arial"/>
                <w:sz w:val="20"/>
                <w:szCs w:val="20"/>
              </w:rPr>
              <w:t>įžeminimo režimui įvertinti reikalinga numatyti indukuotos įtampos matavim</w:t>
            </w:r>
            <w:r w:rsidR="0001384F" w:rsidRPr="00C279C1">
              <w:rPr>
                <w:rFonts w:ascii="Arial" w:eastAsiaTheme="majorEastAsia" w:hAnsi="Arial" w:cs="Arial"/>
                <w:sz w:val="20"/>
                <w:szCs w:val="20"/>
              </w:rPr>
              <w:t>ą atjungtoje grandyje;</w:t>
            </w:r>
          </w:p>
          <w:p w14:paraId="43509E48" w14:textId="0C6E9DC4" w:rsidR="002D5B5B" w:rsidRPr="00C279C1" w:rsidRDefault="002D5B5B"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Įvertinti kokios būtų reikalingos papildomos priemonės darbo saugai užtikrinti atsiradus trumpajam jungimui veikiančioje linijoje su žeme ar </w:t>
            </w:r>
            <w:proofErr w:type="spellStart"/>
            <w:r w:rsidRPr="00C279C1">
              <w:rPr>
                <w:rFonts w:ascii="Arial" w:eastAsiaTheme="majorEastAsia" w:hAnsi="Arial" w:cs="Arial"/>
                <w:sz w:val="20"/>
                <w:szCs w:val="20"/>
              </w:rPr>
              <w:t>tarpfazyje</w:t>
            </w:r>
            <w:proofErr w:type="spellEnd"/>
            <w:r w:rsidRPr="00C279C1">
              <w:rPr>
                <w:rFonts w:ascii="Arial" w:eastAsiaTheme="majorEastAsia" w:hAnsi="Arial" w:cs="Arial"/>
                <w:sz w:val="20"/>
                <w:szCs w:val="20"/>
              </w:rPr>
              <w:t>?</w:t>
            </w:r>
          </w:p>
          <w:p w14:paraId="30450A8B" w14:textId="3D58669B" w:rsidR="003E24B0" w:rsidRPr="00C279C1" w:rsidRDefault="00512210"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nurodymai atjungtos</w:t>
            </w:r>
            <w:r w:rsidR="003E24B0" w:rsidRPr="00C279C1">
              <w:rPr>
                <w:rFonts w:ascii="Arial" w:eastAsiaTheme="majorEastAsia" w:hAnsi="Arial" w:cs="Arial"/>
                <w:sz w:val="20"/>
                <w:szCs w:val="20"/>
              </w:rPr>
              <w:t xml:space="preserve"> įžemintos</w:t>
            </w:r>
            <w:r w:rsidRPr="00C279C1">
              <w:rPr>
                <w:rFonts w:ascii="Arial" w:eastAsiaTheme="majorEastAsia" w:hAnsi="Arial" w:cs="Arial"/>
                <w:sz w:val="20"/>
                <w:szCs w:val="20"/>
              </w:rPr>
              <w:t xml:space="preserve"> OL grandies</w:t>
            </w:r>
            <w:r w:rsidR="003E24B0" w:rsidRPr="00C279C1">
              <w:rPr>
                <w:rFonts w:ascii="Arial" w:eastAsiaTheme="majorEastAsia" w:hAnsi="Arial" w:cs="Arial"/>
                <w:sz w:val="20"/>
                <w:szCs w:val="20"/>
              </w:rPr>
              <w:t xml:space="preserve"> ženklinimui atramose;</w:t>
            </w:r>
          </w:p>
          <w:p w14:paraId="6E33918D" w14:textId="21F6AA3B" w:rsidR="00512210" w:rsidRPr="00C279C1" w:rsidRDefault="0014553F"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nurodymai kaip turi būti įžeminta darbo vieta: </w:t>
            </w:r>
            <w:r w:rsidR="00D66189" w:rsidRPr="00C279C1">
              <w:rPr>
                <w:rFonts w:ascii="Arial" w:eastAsiaTheme="majorEastAsia" w:hAnsi="Arial" w:cs="Arial"/>
                <w:sz w:val="20"/>
                <w:szCs w:val="20"/>
              </w:rPr>
              <w:t>mechanizmai, atrama, faziniai laidai ir žaibosaugos trosas</w:t>
            </w:r>
            <w:r w:rsidR="004C6D5E" w:rsidRPr="00C279C1">
              <w:rPr>
                <w:rFonts w:ascii="Arial" w:eastAsiaTheme="majorEastAsia" w:hAnsi="Arial" w:cs="Arial"/>
                <w:sz w:val="20"/>
                <w:szCs w:val="20"/>
              </w:rPr>
              <w:t>;</w:t>
            </w:r>
          </w:p>
          <w:p w14:paraId="481AD787" w14:textId="2C2A796A" w:rsidR="00771F72" w:rsidRPr="00C279C1" w:rsidRDefault="00CE4B96"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pateikiamas aprašymas  </w:t>
            </w:r>
            <w:r w:rsidR="00771F72" w:rsidRPr="00C279C1">
              <w:rPr>
                <w:rFonts w:ascii="Arial" w:eastAsiaTheme="majorEastAsia" w:hAnsi="Arial" w:cs="Arial"/>
                <w:sz w:val="20"/>
                <w:szCs w:val="20"/>
              </w:rPr>
              <w:t>nurod</w:t>
            </w:r>
            <w:r w:rsidRPr="00C279C1">
              <w:rPr>
                <w:rFonts w:ascii="Arial" w:eastAsiaTheme="majorEastAsia" w:hAnsi="Arial" w:cs="Arial"/>
                <w:sz w:val="20"/>
                <w:szCs w:val="20"/>
              </w:rPr>
              <w:t>ant</w:t>
            </w:r>
            <w:r w:rsidR="00FF0573" w:rsidRPr="00C279C1">
              <w:rPr>
                <w:rFonts w:ascii="Arial" w:eastAsiaTheme="majorEastAsia" w:hAnsi="Arial" w:cs="Arial"/>
                <w:sz w:val="20"/>
                <w:szCs w:val="20"/>
              </w:rPr>
              <w:t xml:space="preserve"> konkretaus</w:t>
            </w:r>
            <w:r w:rsidR="00771F72" w:rsidRPr="00C279C1">
              <w:rPr>
                <w:rFonts w:ascii="Arial" w:eastAsiaTheme="majorEastAsia" w:hAnsi="Arial" w:cs="Arial"/>
                <w:sz w:val="20"/>
                <w:szCs w:val="20"/>
              </w:rPr>
              <w:t xml:space="preserve"> darb</w:t>
            </w:r>
            <w:r w:rsidR="00FF0573" w:rsidRPr="00C279C1">
              <w:rPr>
                <w:rFonts w:ascii="Arial" w:eastAsiaTheme="majorEastAsia" w:hAnsi="Arial" w:cs="Arial"/>
                <w:sz w:val="20"/>
                <w:szCs w:val="20"/>
              </w:rPr>
              <w:t>o</w:t>
            </w:r>
            <w:r w:rsidR="00771F72" w:rsidRPr="00C279C1">
              <w:rPr>
                <w:rFonts w:ascii="Arial" w:eastAsiaTheme="majorEastAsia" w:hAnsi="Arial" w:cs="Arial"/>
                <w:sz w:val="20"/>
                <w:szCs w:val="20"/>
              </w:rPr>
              <w:t xml:space="preserve"> vykdymo </w:t>
            </w:r>
            <w:r w:rsidRPr="00C279C1">
              <w:rPr>
                <w:rFonts w:ascii="Arial" w:eastAsiaTheme="majorEastAsia" w:hAnsi="Arial" w:cs="Arial"/>
                <w:sz w:val="20"/>
                <w:szCs w:val="20"/>
              </w:rPr>
              <w:t xml:space="preserve">etapus, </w:t>
            </w:r>
            <w:r w:rsidR="00771F72" w:rsidRPr="00C279C1">
              <w:rPr>
                <w:rFonts w:ascii="Arial" w:eastAsiaTheme="majorEastAsia" w:hAnsi="Arial" w:cs="Arial"/>
                <w:sz w:val="20"/>
                <w:szCs w:val="20"/>
              </w:rPr>
              <w:t>sek</w:t>
            </w:r>
            <w:r w:rsidR="00FF0573" w:rsidRPr="00C279C1">
              <w:rPr>
                <w:rFonts w:ascii="Arial" w:eastAsiaTheme="majorEastAsia" w:hAnsi="Arial" w:cs="Arial"/>
                <w:sz w:val="20"/>
                <w:szCs w:val="20"/>
              </w:rPr>
              <w:t>ą</w:t>
            </w:r>
            <w:r w:rsidR="0052094B" w:rsidRPr="00C279C1">
              <w:rPr>
                <w:rFonts w:ascii="Arial" w:eastAsiaTheme="majorEastAsia" w:hAnsi="Arial" w:cs="Arial"/>
                <w:sz w:val="20"/>
                <w:szCs w:val="20"/>
              </w:rPr>
              <w:t xml:space="preserve">, </w:t>
            </w:r>
            <w:r w:rsidR="00704393" w:rsidRPr="00C279C1">
              <w:rPr>
                <w:rFonts w:ascii="Arial" w:eastAsiaTheme="majorEastAsia" w:hAnsi="Arial" w:cs="Arial"/>
                <w:sz w:val="20"/>
                <w:szCs w:val="20"/>
              </w:rPr>
              <w:t>laidų ir ŽTŠK keitimo darbams prid</w:t>
            </w:r>
            <w:r w:rsidR="002F5400" w:rsidRPr="00C279C1">
              <w:rPr>
                <w:rFonts w:ascii="Arial" w:eastAsiaTheme="majorEastAsia" w:hAnsi="Arial" w:cs="Arial"/>
                <w:sz w:val="20"/>
                <w:szCs w:val="20"/>
              </w:rPr>
              <w:t>edant</w:t>
            </w:r>
            <w:r w:rsidR="00704393" w:rsidRPr="00C279C1">
              <w:rPr>
                <w:rFonts w:ascii="Arial" w:eastAsiaTheme="majorEastAsia" w:hAnsi="Arial" w:cs="Arial"/>
                <w:sz w:val="20"/>
                <w:szCs w:val="20"/>
              </w:rPr>
              <w:t xml:space="preserve"> </w:t>
            </w:r>
            <w:r w:rsidR="004E0D1D" w:rsidRPr="00C279C1">
              <w:rPr>
                <w:rFonts w:ascii="Arial" w:eastAsiaTheme="majorEastAsia" w:hAnsi="Arial" w:cs="Arial"/>
                <w:sz w:val="20"/>
                <w:szCs w:val="20"/>
              </w:rPr>
              <w:t xml:space="preserve">įžeminimo, tempimo mašinų ir </w:t>
            </w:r>
            <w:r w:rsidR="00E86BFE" w:rsidRPr="00C279C1">
              <w:rPr>
                <w:rFonts w:ascii="Arial" w:eastAsiaTheme="majorEastAsia" w:hAnsi="Arial" w:cs="Arial"/>
                <w:sz w:val="20"/>
                <w:szCs w:val="20"/>
              </w:rPr>
              <w:t>mechanizmų</w:t>
            </w:r>
            <w:r w:rsidR="004E0D1D" w:rsidRPr="00C279C1">
              <w:rPr>
                <w:rFonts w:ascii="Arial" w:eastAsiaTheme="majorEastAsia" w:hAnsi="Arial" w:cs="Arial"/>
                <w:sz w:val="20"/>
                <w:szCs w:val="20"/>
              </w:rPr>
              <w:t xml:space="preserve"> įžeminimo schemas</w:t>
            </w:r>
            <w:r w:rsidR="00771F72" w:rsidRPr="00C279C1">
              <w:rPr>
                <w:rFonts w:ascii="Arial" w:eastAsiaTheme="majorEastAsia" w:hAnsi="Arial" w:cs="Arial"/>
                <w:sz w:val="20"/>
                <w:szCs w:val="20"/>
              </w:rPr>
              <w:t>;</w:t>
            </w:r>
          </w:p>
          <w:p w14:paraId="3CE4614E" w14:textId="0CC75154" w:rsidR="00065EA8" w:rsidRPr="00C279C1" w:rsidRDefault="00771F72" w:rsidP="00C279C1">
            <w:pPr>
              <w:pStyle w:val="ListParagraph"/>
              <w:numPr>
                <w:ilvl w:val="0"/>
                <w:numId w:val="16"/>
              </w:numPr>
              <w:jc w:val="both"/>
              <w:rPr>
                <w:rFonts w:ascii="Arial" w:eastAsiaTheme="majorEastAsia" w:hAnsi="Arial" w:cs="Arial"/>
                <w:sz w:val="20"/>
                <w:szCs w:val="20"/>
              </w:rPr>
            </w:pPr>
            <w:r w:rsidRPr="00C279C1">
              <w:rPr>
                <w:rFonts w:ascii="Arial" w:eastAsiaTheme="majorEastAsia" w:hAnsi="Arial" w:cs="Arial"/>
                <w:sz w:val="20"/>
                <w:szCs w:val="20"/>
              </w:rPr>
              <w:t xml:space="preserve">nurodymai </w:t>
            </w:r>
            <w:r w:rsidR="0071026C" w:rsidRPr="00C279C1">
              <w:rPr>
                <w:rFonts w:ascii="Arial" w:eastAsiaTheme="majorEastAsia" w:hAnsi="Arial" w:cs="Arial"/>
                <w:sz w:val="20"/>
                <w:szCs w:val="20"/>
              </w:rPr>
              <w:t xml:space="preserve">kokia veiksmų seka </w:t>
            </w:r>
            <w:r w:rsidRPr="00C279C1">
              <w:rPr>
                <w:rFonts w:ascii="Arial" w:eastAsiaTheme="majorEastAsia" w:hAnsi="Arial" w:cs="Arial"/>
                <w:sz w:val="20"/>
                <w:szCs w:val="20"/>
              </w:rPr>
              <w:t>turi būti sutvarkoma darbo vieta</w:t>
            </w:r>
            <w:r w:rsidR="00430DFA" w:rsidRPr="00C279C1">
              <w:rPr>
                <w:rFonts w:ascii="Arial" w:eastAsiaTheme="majorEastAsia" w:hAnsi="Arial" w:cs="Arial"/>
                <w:sz w:val="20"/>
                <w:szCs w:val="20"/>
              </w:rPr>
              <w:t>;</w:t>
            </w:r>
          </w:p>
        </w:tc>
        <w:tc>
          <w:tcPr>
            <w:tcW w:w="2402" w:type="pct"/>
          </w:tcPr>
          <w:p w14:paraId="7229C701" w14:textId="0E800787" w:rsidR="006F1A47" w:rsidRPr="00C279C1" w:rsidRDefault="006F1A47"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lastRenderedPageBreak/>
              <w:t xml:space="preserve">Technology projects for the </w:t>
            </w:r>
            <w:r w:rsidR="00EF12B8" w:rsidRPr="00C279C1">
              <w:rPr>
                <w:rFonts w:ascii="Arial" w:hAnsi="Arial" w:cs="Arial"/>
                <w:sz w:val="20"/>
                <w:szCs w:val="20"/>
                <w:lang w:val="en-US"/>
              </w:rPr>
              <w:t>executing</w:t>
            </w:r>
            <w:r w:rsidRPr="00C279C1">
              <w:rPr>
                <w:rFonts w:ascii="Arial" w:hAnsi="Arial" w:cs="Arial"/>
                <w:sz w:val="20"/>
                <w:szCs w:val="20"/>
                <w:lang w:val="en-US"/>
              </w:rPr>
              <w:t xml:space="preserve"> of line repair works using </w:t>
            </w:r>
            <w:r w:rsidR="00015AFD" w:rsidRPr="00C279C1">
              <w:rPr>
                <w:rFonts w:ascii="Arial" w:hAnsi="Arial" w:cs="Arial"/>
                <w:sz w:val="20"/>
                <w:szCs w:val="20"/>
                <w:lang w:val="en-US"/>
              </w:rPr>
              <w:t>bucket tr</w:t>
            </w:r>
            <w:r w:rsidR="005E6DB6" w:rsidRPr="00C279C1">
              <w:rPr>
                <w:rFonts w:ascii="Arial" w:hAnsi="Arial" w:cs="Arial"/>
                <w:sz w:val="20"/>
                <w:szCs w:val="20"/>
                <w:lang w:val="en-US"/>
              </w:rPr>
              <w:t>ucks</w:t>
            </w:r>
            <w:r w:rsidRPr="00C279C1">
              <w:rPr>
                <w:rFonts w:ascii="Arial" w:hAnsi="Arial" w:cs="Arial"/>
                <w:sz w:val="20"/>
                <w:szCs w:val="20"/>
                <w:lang w:val="en-US"/>
              </w:rPr>
              <w:t xml:space="preserve"> (hereinafter - Project(s)) must be prepared for </w:t>
            </w:r>
            <w:r w:rsidR="00286AC3" w:rsidRPr="00C279C1">
              <w:rPr>
                <w:rFonts w:ascii="Arial" w:hAnsi="Arial" w:cs="Arial"/>
                <w:sz w:val="20"/>
                <w:szCs w:val="20"/>
                <w:lang w:val="en-US"/>
              </w:rPr>
              <w:t xml:space="preserve">safe </w:t>
            </w:r>
            <w:r w:rsidR="00486C5F" w:rsidRPr="00C279C1">
              <w:rPr>
                <w:rFonts w:ascii="Arial" w:hAnsi="Arial" w:cs="Arial"/>
                <w:sz w:val="20"/>
                <w:szCs w:val="20"/>
                <w:lang w:val="en-US"/>
              </w:rPr>
              <w:t xml:space="preserve">execution </w:t>
            </w:r>
            <w:r w:rsidRPr="00C279C1">
              <w:rPr>
                <w:rFonts w:ascii="Arial" w:hAnsi="Arial" w:cs="Arial"/>
                <w:sz w:val="20"/>
                <w:szCs w:val="20"/>
                <w:lang w:val="en-US"/>
              </w:rPr>
              <w:t xml:space="preserve">of the list of works presented in Appendix 1 on double-circuit 110, 330 and 400 kV overhead </w:t>
            </w:r>
            <w:r w:rsidR="00A524CA" w:rsidRPr="00C279C1">
              <w:rPr>
                <w:rFonts w:ascii="Arial" w:hAnsi="Arial" w:cs="Arial"/>
                <w:sz w:val="20"/>
                <w:szCs w:val="20"/>
                <w:lang w:val="en-US"/>
              </w:rPr>
              <w:t xml:space="preserve">power </w:t>
            </w:r>
            <w:r w:rsidRPr="00C279C1">
              <w:rPr>
                <w:rFonts w:ascii="Arial" w:hAnsi="Arial" w:cs="Arial"/>
                <w:sz w:val="20"/>
                <w:szCs w:val="20"/>
                <w:lang w:val="en-US"/>
              </w:rPr>
              <w:t>lines (hereinafter - O</w:t>
            </w:r>
            <w:r w:rsidR="00A524CA" w:rsidRPr="00C279C1">
              <w:rPr>
                <w:rFonts w:ascii="Arial" w:hAnsi="Arial" w:cs="Arial"/>
                <w:sz w:val="20"/>
                <w:szCs w:val="20"/>
                <w:lang w:val="en-US"/>
              </w:rPr>
              <w:t>H</w:t>
            </w:r>
            <w:r w:rsidRPr="00C279C1">
              <w:rPr>
                <w:rFonts w:ascii="Arial" w:hAnsi="Arial" w:cs="Arial"/>
                <w:sz w:val="20"/>
                <w:szCs w:val="20"/>
                <w:lang w:val="en-US"/>
              </w:rPr>
              <w:t xml:space="preserve">L), when one </w:t>
            </w:r>
            <w:r w:rsidR="00A524CA" w:rsidRPr="00C279C1">
              <w:rPr>
                <w:rFonts w:ascii="Arial" w:hAnsi="Arial" w:cs="Arial"/>
                <w:sz w:val="20"/>
                <w:szCs w:val="20"/>
                <w:lang w:val="en-US"/>
              </w:rPr>
              <w:t>circuit</w:t>
            </w:r>
            <w:r w:rsidRPr="00C279C1">
              <w:rPr>
                <w:rFonts w:ascii="Arial" w:hAnsi="Arial" w:cs="Arial"/>
                <w:sz w:val="20"/>
                <w:szCs w:val="20"/>
                <w:lang w:val="en-US"/>
              </w:rPr>
              <w:t xml:space="preserve"> remains </w:t>
            </w:r>
            <w:r w:rsidR="0022398C" w:rsidRPr="00C279C1">
              <w:rPr>
                <w:rFonts w:ascii="Arial" w:hAnsi="Arial" w:cs="Arial"/>
                <w:sz w:val="20"/>
                <w:szCs w:val="20"/>
                <w:lang w:val="en-US"/>
              </w:rPr>
              <w:t>energized</w:t>
            </w:r>
            <w:r w:rsidRPr="00C279C1">
              <w:rPr>
                <w:rFonts w:ascii="Arial" w:hAnsi="Arial" w:cs="Arial"/>
                <w:sz w:val="20"/>
                <w:szCs w:val="20"/>
                <w:lang w:val="en-US"/>
              </w:rPr>
              <w:t>.</w:t>
            </w:r>
          </w:p>
          <w:p w14:paraId="57B0C516" w14:textId="747B9B0B" w:rsidR="00960576" w:rsidRPr="00C279C1" w:rsidRDefault="0022398C"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For the execution of the contract, the supplier who won the purchase is responsible for attracting the necessary competence and all the costs arising from it.</w:t>
            </w:r>
          </w:p>
          <w:p w14:paraId="2388F6C8" w14:textId="01F0B8AD" w:rsidR="00A17767" w:rsidRPr="00C279C1" w:rsidRDefault="006015DF"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Projects must be prepared for OHL with three different voltage levels</w:t>
            </w:r>
            <w:r w:rsidR="00A17767" w:rsidRPr="00C279C1">
              <w:rPr>
                <w:rFonts w:ascii="Arial" w:hAnsi="Arial" w:cs="Arial"/>
                <w:sz w:val="20"/>
                <w:szCs w:val="20"/>
                <w:lang w:val="en-US"/>
              </w:rPr>
              <w:t>:</w:t>
            </w:r>
          </w:p>
          <w:p w14:paraId="10A93E70" w14:textId="47E0AAC3" w:rsidR="003C688B" w:rsidRPr="00C279C1" w:rsidRDefault="00A17767" w:rsidP="00C279C1">
            <w:pPr>
              <w:pStyle w:val="ListParagraph"/>
              <w:numPr>
                <w:ilvl w:val="0"/>
                <w:numId w:val="19"/>
              </w:numPr>
              <w:tabs>
                <w:tab w:val="left" w:pos="426"/>
              </w:tabs>
              <w:jc w:val="both"/>
              <w:rPr>
                <w:rStyle w:val="Hyperlink"/>
                <w:rFonts w:ascii="Arial" w:hAnsi="Arial" w:cs="Arial"/>
                <w:sz w:val="20"/>
                <w:szCs w:val="20"/>
                <w:lang w:val="en-US"/>
              </w:rPr>
            </w:pPr>
            <w:r w:rsidRPr="00C279C1">
              <w:rPr>
                <w:rFonts w:ascii="Arial" w:hAnsi="Arial" w:cs="Arial"/>
                <w:sz w:val="20"/>
                <w:szCs w:val="20"/>
                <w:lang w:val="en-US"/>
              </w:rPr>
              <w:t xml:space="preserve">Technology </w:t>
            </w:r>
            <w:r w:rsidR="00DB331A" w:rsidRPr="00C279C1">
              <w:rPr>
                <w:rFonts w:ascii="Arial" w:hAnsi="Arial" w:cs="Arial"/>
                <w:sz w:val="20"/>
                <w:szCs w:val="20"/>
                <w:lang w:val="en-US"/>
              </w:rPr>
              <w:t>P</w:t>
            </w:r>
            <w:r w:rsidRPr="00C279C1">
              <w:rPr>
                <w:rFonts w:ascii="Arial" w:hAnsi="Arial" w:cs="Arial"/>
                <w:sz w:val="20"/>
                <w:szCs w:val="20"/>
                <w:lang w:val="en-US"/>
              </w:rPr>
              <w:t>roject for executing work in disconnected circuit of a double-circuit 110 kV OHL.</w:t>
            </w:r>
            <w:r w:rsidR="003C688B" w:rsidRPr="00C279C1">
              <w:rPr>
                <w:rFonts w:ascii="Arial" w:hAnsi="Arial" w:cs="Arial"/>
                <w:sz w:val="20"/>
                <w:szCs w:val="20"/>
                <w:lang w:val="en-US"/>
              </w:rPr>
              <w:t xml:space="preserve"> Drawings of metal typical towers of 110 kV OHL are publicly available here: </w:t>
            </w:r>
            <w:hyperlink r:id="rId13" w:history="1">
              <w:r w:rsidR="00CA309F" w:rsidRPr="00C279C1">
                <w:rPr>
                  <w:rStyle w:val="Hyperlink"/>
                  <w:rFonts w:ascii="Arial" w:eastAsiaTheme="majorEastAsia" w:hAnsi="Arial" w:cs="Arial"/>
                  <w:sz w:val="20"/>
                  <w:szCs w:val="20"/>
                  <w:lang w:val="en-US"/>
                </w:rPr>
                <w:t>https://www.litgrid.eu/index.php/tinklo-pletra/standartiniai-techniniai-reikalavimai/statybine-dalis/tipinis-techninis-projektas/31143</w:t>
              </w:r>
            </w:hyperlink>
            <w:r w:rsidR="003C688B" w:rsidRPr="00C279C1">
              <w:rPr>
                <w:rStyle w:val="Hyperlink"/>
                <w:rFonts w:ascii="Arial" w:eastAsiaTheme="majorEastAsia" w:hAnsi="Arial" w:cs="Arial"/>
                <w:sz w:val="20"/>
                <w:szCs w:val="20"/>
                <w:lang w:val="en-US"/>
              </w:rPr>
              <w:t>;</w:t>
            </w:r>
          </w:p>
          <w:p w14:paraId="209662E3" w14:textId="5DF12721" w:rsidR="003C688B" w:rsidRPr="00C279C1" w:rsidRDefault="003C688B" w:rsidP="00C279C1">
            <w:pPr>
              <w:pStyle w:val="ListParagraph"/>
              <w:numPr>
                <w:ilvl w:val="0"/>
                <w:numId w:val="19"/>
              </w:numPr>
              <w:tabs>
                <w:tab w:val="left" w:pos="426"/>
              </w:tabs>
              <w:jc w:val="both"/>
              <w:rPr>
                <w:rStyle w:val="Hyperlink"/>
                <w:rFonts w:ascii="Arial" w:hAnsi="Arial" w:cs="Arial"/>
                <w:sz w:val="20"/>
                <w:szCs w:val="20"/>
                <w:lang w:val="en-US"/>
              </w:rPr>
            </w:pPr>
            <w:r w:rsidRPr="00C279C1">
              <w:rPr>
                <w:rFonts w:ascii="Arial" w:hAnsi="Arial" w:cs="Arial"/>
                <w:sz w:val="20"/>
                <w:szCs w:val="20"/>
                <w:lang w:val="en-US"/>
              </w:rPr>
              <w:t xml:space="preserve">Technology </w:t>
            </w:r>
            <w:r w:rsidR="00DB331A" w:rsidRPr="00C279C1">
              <w:rPr>
                <w:rFonts w:ascii="Arial" w:hAnsi="Arial" w:cs="Arial"/>
                <w:sz w:val="20"/>
                <w:szCs w:val="20"/>
                <w:lang w:val="en-US"/>
              </w:rPr>
              <w:t>P</w:t>
            </w:r>
            <w:r w:rsidRPr="00C279C1">
              <w:rPr>
                <w:rFonts w:ascii="Arial" w:hAnsi="Arial" w:cs="Arial"/>
                <w:sz w:val="20"/>
                <w:szCs w:val="20"/>
                <w:lang w:val="en-US"/>
              </w:rPr>
              <w:t xml:space="preserve">roject for executing work in disconnected circuit of a double-circuit 330 kV OHL. Drawings of metal typical towers of 330 kV OHL are publicly available here: </w:t>
            </w:r>
            <w:hyperlink r:id="rId14" w:history="1">
              <w:r w:rsidRPr="00C279C1">
                <w:rPr>
                  <w:rStyle w:val="Hyperlink"/>
                  <w:rFonts w:ascii="Arial" w:eastAsiaTheme="majorEastAsia" w:hAnsi="Arial" w:cs="Arial"/>
                  <w:sz w:val="20"/>
                  <w:szCs w:val="20"/>
                  <w:lang w:val="en-US"/>
                </w:rPr>
                <w:t>https://www.litgrid.eu/index.php/tinklo-pletra/standartiniai-techniniai-reikalavimai/statybine-dalis/tipinis-techninis-projektas/31143</w:t>
              </w:r>
            </w:hyperlink>
            <w:r w:rsidRPr="00C279C1">
              <w:rPr>
                <w:rStyle w:val="Hyperlink"/>
                <w:rFonts w:ascii="Arial" w:eastAsiaTheme="majorEastAsia" w:hAnsi="Arial" w:cs="Arial"/>
                <w:sz w:val="20"/>
                <w:szCs w:val="20"/>
                <w:lang w:val="en-US"/>
              </w:rPr>
              <w:t>.</w:t>
            </w:r>
          </w:p>
          <w:p w14:paraId="5392F372" w14:textId="79A017EB" w:rsidR="00F76A00" w:rsidRPr="00C279C1" w:rsidRDefault="003C688B" w:rsidP="00C279C1">
            <w:pPr>
              <w:pStyle w:val="ListParagraph"/>
              <w:numPr>
                <w:ilvl w:val="0"/>
                <w:numId w:val="19"/>
              </w:numPr>
              <w:tabs>
                <w:tab w:val="left" w:pos="426"/>
              </w:tabs>
              <w:jc w:val="both"/>
              <w:rPr>
                <w:rFonts w:ascii="Arial" w:hAnsi="Arial" w:cs="Arial"/>
                <w:sz w:val="20"/>
                <w:szCs w:val="20"/>
                <w:lang w:val="en-US"/>
              </w:rPr>
            </w:pPr>
            <w:r w:rsidRPr="00C279C1">
              <w:rPr>
                <w:rFonts w:ascii="Arial" w:hAnsi="Arial" w:cs="Arial"/>
                <w:sz w:val="20"/>
                <w:szCs w:val="20"/>
                <w:lang w:val="en-US"/>
              </w:rPr>
              <w:t xml:space="preserve">Technology </w:t>
            </w:r>
            <w:r w:rsidR="00DB331A" w:rsidRPr="00C279C1">
              <w:rPr>
                <w:rFonts w:ascii="Arial" w:hAnsi="Arial" w:cs="Arial"/>
                <w:sz w:val="20"/>
                <w:szCs w:val="20"/>
                <w:lang w:val="en-US"/>
              </w:rPr>
              <w:t>P</w:t>
            </w:r>
            <w:r w:rsidRPr="00C279C1">
              <w:rPr>
                <w:rFonts w:ascii="Arial" w:hAnsi="Arial" w:cs="Arial"/>
                <w:sz w:val="20"/>
                <w:szCs w:val="20"/>
                <w:lang w:val="en-US"/>
              </w:rPr>
              <w:t xml:space="preserve">roject for executing work in disconnected circuit of a double-circuit 400 kV OHL. Drawings of metal typical towers of 400 kV OHL </w:t>
            </w:r>
            <w:r w:rsidR="00F46F9F" w:rsidRPr="00C279C1">
              <w:rPr>
                <w:rFonts w:ascii="Arial" w:eastAsiaTheme="majorEastAsia" w:hAnsi="Arial" w:cs="Arial"/>
                <w:sz w:val="20"/>
                <w:szCs w:val="20"/>
                <w:lang w:val="en-US"/>
              </w:rPr>
              <w:t xml:space="preserve">are presented in Annex </w:t>
            </w:r>
            <w:proofErr w:type="gramStart"/>
            <w:r w:rsidR="00F46F9F" w:rsidRPr="00C279C1">
              <w:rPr>
                <w:rFonts w:ascii="Arial" w:eastAsiaTheme="majorEastAsia" w:hAnsi="Arial" w:cs="Arial"/>
                <w:sz w:val="20"/>
                <w:szCs w:val="20"/>
                <w:lang w:val="en-US"/>
              </w:rPr>
              <w:t>2</w:t>
            </w:r>
            <w:r w:rsidR="00120C42" w:rsidRPr="00C279C1">
              <w:rPr>
                <w:rFonts w:ascii="Arial" w:eastAsiaTheme="majorEastAsia" w:hAnsi="Arial" w:cs="Arial"/>
                <w:sz w:val="20"/>
                <w:szCs w:val="20"/>
                <w:lang w:val="en-US"/>
              </w:rPr>
              <w:t xml:space="preserve"> </w:t>
            </w:r>
            <w:r w:rsidR="00F46F9F" w:rsidRPr="00C279C1">
              <w:rPr>
                <w:rFonts w:ascii="Arial" w:eastAsiaTheme="majorEastAsia" w:hAnsi="Arial" w:cs="Arial"/>
                <w:sz w:val="20"/>
                <w:szCs w:val="20"/>
                <w:lang w:val="en-US"/>
              </w:rPr>
              <w:t>.</w:t>
            </w:r>
            <w:proofErr w:type="gramEnd"/>
          </w:p>
          <w:p w14:paraId="3F897837" w14:textId="6D000EB9" w:rsidR="003B29EA" w:rsidRPr="00C279C1" w:rsidRDefault="00875908"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The total scope of the Contract execution includes the preparation of 51 Projects. Of these, 17 works listed in Annex 1 (Work List) cover three voltage levels: 110 kV, 330 kV, and 400 kV</w:t>
            </w:r>
            <w:r w:rsidR="00FB334E" w:rsidRPr="00C279C1">
              <w:rPr>
                <w:rFonts w:ascii="Arial" w:hAnsi="Arial" w:cs="Arial"/>
                <w:sz w:val="20"/>
                <w:szCs w:val="20"/>
                <w:lang w:val="en-US"/>
              </w:rPr>
              <w:t>.</w:t>
            </w:r>
            <w:r w:rsidR="00922C92" w:rsidRPr="00C279C1">
              <w:rPr>
                <w:rFonts w:ascii="Arial" w:hAnsi="Arial" w:cs="Arial"/>
                <w:sz w:val="20"/>
                <w:szCs w:val="20"/>
                <w:lang w:val="en-US"/>
              </w:rPr>
              <w:t xml:space="preserve"> </w:t>
            </w:r>
            <w:r w:rsidR="003B29EA" w:rsidRPr="00C279C1">
              <w:rPr>
                <w:rFonts w:ascii="Arial" w:hAnsi="Arial" w:cs="Arial"/>
                <w:sz w:val="20"/>
                <w:szCs w:val="20"/>
                <w:lang w:val="en-US"/>
              </w:rPr>
              <w:t xml:space="preserve">These </w:t>
            </w:r>
            <w:r w:rsidR="00FB334E" w:rsidRPr="00C279C1">
              <w:rPr>
                <w:rFonts w:ascii="Arial" w:hAnsi="Arial" w:cs="Arial"/>
                <w:sz w:val="20"/>
                <w:szCs w:val="20"/>
                <w:lang w:val="en-US"/>
              </w:rPr>
              <w:t>P</w:t>
            </w:r>
            <w:r w:rsidR="003B29EA" w:rsidRPr="00C279C1">
              <w:rPr>
                <w:rFonts w:ascii="Arial" w:hAnsi="Arial" w:cs="Arial"/>
                <w:sz w:val="20"/>
                <w:szCs w:val="20"/>
                <w:lang w:val="en-US"/>
              </w:rPr>
              <w:t>rojects will be mandatory for all future contractors.</w:t>
            </w:r>
          </w:p>
          <w:p w14:paraId="14A7ED84" w14:textId="77777777" w:rsidR="00922C92" w:rsidRPr="00C279C1" w:rsidRDefault="00922C92" w:rsidP="00C279C1">
            <w:pPr>
              <w:pStyle w:val="ListParagraph"/>
              <w:tabs>
                <w:tab w:val="left" w:pos="426"/>
              </w:tabs>
              <w:ind w:left="0"/>
              <w:jc w:val="both"/>
              <w:rPr>
                <w:rFonts w:ascii="Arial" w:hAnsi="Arial" w:cs="Arial"/>
                <w:sz w:val="20"/>
                <w:szCs w:val="20"/>
                <w:lang w:val="en-US"/>
              </w:rPr>
            </w:pPr>
          </w:p>
          <w:p w14:paraId="7E83D320" w14:textId="77777777" w:rsidR="00922C92" w:rsidRPr="00C279C1" w:rsidRDefault="00922C92" w:rsidP="00C279C1">
            <w:pPr>
              <w:shd w:val="clear" w:color="auto" w:fill="FDFDFD"/>
              <w:jc w:val="both"/>
              <w:rPr>
                <w:rFonts w:ascii="Arial" w:eastAsiaTheme="minorHAnsi" w:hAnsi="Arial" w:cs="Arial"/>
                <w:sz w:val="20"/>
                <w:szCs w:val="20"/>
              </w:rPr>
            </w:pPr>
          </w:p>
          <w:p w14:paraId="7D8BFFB4" w14:textId="29AD7590" w:rsidR="00D67557" w:rsidRPr="00C279C1" w:rsidRDefault="00146308" w:rsidP="00C279C1">
            <w:pPr>
              <w:shd w:val="clear" w:color="auto" w:fill="FDFDFD"/>
              <w:jc w:val="both"/>
              <w:rPr>
                <w:rFonts w:ascii="Arial" w:hAnsi="Arial" w:cs="Arial"/>
                <w:sz w:val="20"/>
                <w:szCs w:val="20"/>
              </w:rPr>
            </w:pPr>
            <w:r w:rsidRPr="00C279C1">
              <w:rPr>
                <w:rFonts w:ascii="Arial" w:eastAsiaTheme="minorHAnsi" w:hAnsi="Arial" w:cs="Arial"/>
                <w:sz w:val="20"/>
                <w:szCs w:val="20"/>
              </w:rPr>
              <w:t xml:space="preserve">Each </w:t>
            </w:r>
            <w:r w:rsidR="00D7547F" w:rsidRPr="00C279C1">
              <w:rPr>
                <w:rFonts w:ascii="Arial" w:eastAsiaTheme="minorHAnsi" w:hAnsi="Arial" w:cs="Arial"/>
                <w:sz w:val="20"/>
                <w:szCs w:val="20"/>
              </w:rPr>
              <w:t>Project</w:t>
            </w:r>
            <w:r w:rsidRPr="00C279C1">
              <w:rPr>
                <w:rFonts w:ascii="Arial" w:eastAsiaTheme="minorHAnsi" w:hAnsi="Arial" w:cs="Arial"/>
                <w:sz w:val="20"/>
                <w:szCs w:val="20"/>
              </w:rPr>
              <w:t xml:space="preserve"> must consist of the following parts:</w:t>
            </w:r>
          </w:p>
          <w:p w14:paraId="2741F42C" w14:textId="21C8AE33" w:rsidR="00650ACE" w:rsidRPr="00C279C1" w:rsidRDefault="00687EB9"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Evaluation of whether a thermographic inspection of conductor joints is necessary to ensure work safety. Identification of potential hot spots in anchor points and determination of whether cleaning or maintenance is </w:t>
            </w:r>
            <w:proofErr w:type="gramStart"/>
            <w:r w:rsidRPr="00C279C1">
              <w:rPr>
                <w:rFonts w:ascii="Arial" w:hAnsi="Arial" w:cs="Arial"/>
                <w:sz w:val="20"/>
                <w:szCs w:val="20"/>
                <w:lang w:val="en-US"/>
              </w:rPr>
              <w:t>required</w:t>
            </w:r>
            <w:r w:rsidR="00650ACE" w:rsidRPr="00C279C1">
              <w:rPr>
                <w:rFonts w:ascii="Arial" w:hAnsi="Arial" w:cs="Arial"/>
                <w:sz w:val="20"/>
                <w:szCs w:val="20"/>
                <w:lang w:val="en-US"/>
              </w:rPr>
              <w:t>;</w:t>
            </w:r>
            <w:proofErr w:type="gramEnd"/>
          </w:p>
          <w:p w14:paraId="568A2EB1" w14:textId="23D7C233" w:rsidR="00407294" w:rsidRPr="00C279C1" w:rsidRDefault="00407294"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requirements for tools (in case of induced voltage</w:t>
            </w:r>
            <w:proofErr w:type="gramStart"/>
            <w:r w:rsidRPr="00C279C1">
              <w:rPr>
                <w:rFonts w:ascii="Arial" w:hAnsi="Arial" w:cs="Arial"/>
                <w:sz w:val="20"/>
                <w:szCs w:val="20"/>
                <w:lang w:val="en-US"/>
              </w:rPr>
              <w:t>);</w:t>
            </w:r>
            <w:proofErr w:type="gramEnd"/>
          </w:p>
          <w:p w14:paraId="0E2E2C66" w14:textId="1F0C6D9A" w:rsidR="00407294" w:rsidRPr="00C279C1" w:rsidRDefault="00407294"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requirements for movable earthing</w:t>
            </w:r>
            <w:r w:rsidR="0009178E" w:rsidRPr="00C279C1">
              <w:rPr>
                <w:rFonts w:ascii="Arial" w:hAnsi="Arial" w:cs="Arial"/>
                <w:sz w:val="20"/>
                <w:szCs w:val="20"/>
                <w:lang w:val="en-US"/>
              </w:rPr>
              <w:t xml:space="preserve"> (</w:t>
            </w:r>
            <w:r w:rsidR="00936DB6" w:rsidRPr="00C279C1">
              <w:rPr>
                <w:rFonts w:ascii="Arial" w:hAnsi="Arial" w:cs="Arial"/>
                <w:b/>
                <w:bCs/>
                <w:sz w:val="20"/>
                <w:szCs w:val="20"/>
                <w:lang w:val="en-US"/>
              </w:rPr>
              <w:t>grounding</w:t>
            </w:r>
            <w:r w:rsidR="0009178E" w:rsidRPr="00C279C1">
              <w:rPr>
                <w:rFonts w:ascii="Arial" w:hAnsi="Arial" w:cs="Arial"/>
                <w:sz w:val="20"/>
                <w:szCs w:val="20"/>
                <w:lang w:val="en-US"/>
              </w:rPr>
              <w:t>)</w:t>
            </w:r>
            <w:r w:rsidRPr="00C279C1">
              <w:rPr>
                <w:rFonts w:ascii="Arial" w:hAnsi="Arial" w:cs="Arial"/>
                <w:sz w:val="20"/>
                <w:szCs w:val="20"/>
                <w:lang w:val="en-US"/>
              </w:rPr>
              <w:t xml:space="preserve"> devices </w:t>
            </w:r>
            <w:r w:rsidR="00416A67" w:rsidRPr="00C279C1">
              <w:rPr>
                <w:rFonts w:ascii="Arial" w:hAnsi="Arial" w:cs="Arial"/>
                <w:sz w:val="20"/>
                <w:szCs w:val="20"/>
                <w:lang w:val="en-US"/>
              </w:rPr>
              <w:t xml:space="preserve">at the worksite and for </w:t>
            </w:r>
            <w:proofErr w:type="gramStart"/>
            <w:r w:rsidR="00416A67" w:rsidRPr="00C279C1">
              <w:rPr>
                <w:rFonts w:ascii="Arial" w:hAnsi="Arial" w:cs="Arial"/>
                <w:sz w:val="20"/>
                <w:szCs w:val="20"/>
                <w:lang w:val="en-US"/>
              </w:rPr>
              <w:t>machinery</w:t>
            </w:r>
            <w:r w:rsidRPr="00C279C1">
              <w:rPr>
                <w:rFonts w:ascii="Arial" w:hAnsi="Arial" w:cs="Arial"/>
                <w:sz w:val="20"/>
                <w:szCs w:val="20"/>
                <w:lang w:val="en-US"/>
              </w:rPr>
              <w:t>;</w:t>
            </w:r>
            <w:proofErr w:type="gramEnd"/>
          </w:p>
          <w:p w14:paraId="1C69EE58" w14:textId="265CA6DB" w:rsidR="00407294" w:rsidRPr="00C279C1" w:rsidRDefault="00D43F94"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lastRenderedPageBreak/>
              <w:t xml:space="preserve">Instructions on how to verify equipment compliance with on-site working </w:t>
            </w:r>
            <w:proofErr w:type="gramStart"/>
            <w:r w:rsidRPr="00C279C1">
              <w:rPr>
                <w:rFonts w:ascii="Arial" w:hAnsi="Arial" w:cs="Arial"/>
                <w:sz w:val="20"/>
                <w:szCs w:val="20"/>
                <w:lang w:val="en-US"/>
              </w:rPr>
              <w:t>conditions</w:t>
            </w:r>
            <w:r w:rsidR="00407294" w:rsidRPr="00C279C1">
              <w:rPr>
                <w:rFonts w:ascii="Arial" w:hAnsi="Arial" w:cs="Arial"/>
                <w:sz w:val="20"/>
                <w:szCs w:val="20"/>
                <w:lang w:val="en-US"/>
              </w:rPr>
              <w:t>;</w:t>
            </w:r>
            <w:proofErr w:type="gramEnd"/>
          </w:p>
          <w:p w14:paraId="50A685D9" w14:textId="5D2FE134" w:rsidR="00215F6B" w:rsidRPr="00C279C1" w:rsidRDefault="00215F6B"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Assessment of whether additional safety measures are needed due to changing weather conditions (outdoor temperature, onset of rain or snow, approaching thunderstorm</w:t>
            </w:r>
            <w:proofErr w:type="gramStart"/>
            <w:r w:rsidRPr="00C279C1">
              <w:rPr>
                <w:rFonts w:ascii="Arial" w:hAnsi="Arial" w:cs="Arial"/>
                <w:sz w:val="20"/>
                <w:szCs w:val="20"/>
                <w:lang w:val="en-US"/>
              </w:rPr>
              <w:t>)</w:t>
            </w:r>
            <w:r w:rsidR="00C4393F" w:rsidRPr="00C279C1">
              <w:rPr>
                <w:rFonts w:ascii="Arial" w:hAnsi="Arial" w:cs="Arial"/>
                <w:sz w:val="20"/>
                <w:szCs w:val="20"/>
                <w:lang w:val="en-US"/>
              </w:rPr>
              <w:t>;</w:t>
            </w:r>
            <w:proofErr w:type="gramEnd"/>
          </w:p>
          <w:p w14:paraId="26E95CAB" w14:textId="20FA1462" w:rsidR="00407294" w:rsidRPr="00C279C1" w:rsidRDefault="007E1C35"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List of required machinery and additional materials for the specific </w:t>
            </w:r>
            <w:proofErr w:type="gramStart"/>
            <w:r w:rsidRPr="00C279C1">
              <w:rPr>
                <w:rFonts w:ascii="Arial" w:hAnsi="Arial" w:cs="Arial"/>
                <w:sz w:val="20"/>
                <w:szCs w:val="20"/>
                <w:lang w:val="en-US"/>
              </w:rPr>
              <w:t>task</w:t>
            </w:r>
            <w:r w:rsidR="00407294" w:rsidRPr="00C279C1">
              <w:rPr>
                <w:rFonts w:ascii="Arial" w:hAnsi="Arial" w:cs="Arial"/>
                <w:sz w:val="20"/>
                <w:szCs w:val="20"/>
                <w:lang w:val="en-US"/>
              </w:rPr>
              <w:t>;</w:t>
            </w:r>
            <w:proofErr w:type="gramEnd"/>
          </w:p>
          <w:p w14:paraId="43F9BD8A" w14:textId="698CC241" w:rsidR="005B7208" w:rsidRPr="00C279C1" w:rsidRDefault="005B7208"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Assessment of the level of induced voltage: whether on-site measurement is required and whether additional protective measures are </w:t>
            </w:r>
            <w:proofErr w:type="gramStart"/>
            <w:r w:rsidRPr="00C279C1">
              <w:rPr>
                <w:rFonts w:ascii="Arial" w:hAnsi="Arial" w:cs="Arial"/>
                <w:sz w:val="20"/>
                <w:szCs w:val="20"/>
                <w:lang w:val="en-US"/>
              </w:rPr>
              <w:t>necessary</w:t>
            </w:r>
            <w:r w:rsidR="00560B69" w:rsidRPr="00C279C1">
              <w:rPr>
                <w:rFonts w:ascii="Arial" w:hAnsi="Arial" w:cs="Arial"/>
                <w:sz w:val="20"/>
                <w:szCs w:val="20"/>
                <w:lang w:val="en-US"/>
              </w:rPr>
              <w:t>;</w:t>
            </w:r>
            <w:proofErr w:type="gramEnd"/>
          </w:p>
          <w:p w14:paraId="4F90A835" w14:textId="77777777" w:rsidR="000C71BC" w:rsidRPr="00C279C1" w:rsidRDefault="00560B69"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i</w:t>
            </w:r>
            <w:r w:rsidR="002F6A59" w:rsidRPr="00C279C1">
              <w:rPr>
                <w:rFonts w:ascii="Arial" w:hAnsi="Arial" w:cs="Arial"/>
                <w:sz w:val="20"/>
                <w:szCs w:val="20"/>
                <w:lang w:val="en-US"/>
              </w:rPr>
              <w:t xml:space="preserve">nstructions, including schematic diagrams, for grounding the disconnected overhead line (OHL) circuit at the beginning, end, and at the </w:t>
            </w:r>
            <w:proofErr w:type="gramStart"/>
            <w:r w:rsidR="002F6A59" w:rsidRPr="00C279C1">
              <w:rPr>
                <w:rFonts w:ascii="Arial" w:hAnsi="Arial" w:cs="Arial"/>
                <w:sz w:val="20"/>
                <w:szCs w:val="20"/>
                <w:lang w:val="en-US"/>
              </w:rPr>
              <w:t>worksite</w:t>
            </w:r>
            <w:r w:rsidR="008C5A21" w:rsidRPr="00C279C1">
              <w:rPr>
                <w:rFonts w:ascii="Arial" w:hAnsi="Arial" w:cs="Arial"/>
                <w:sz w:val="20"/>
                <w:szCs w:val="20"/>
                <w:lang w:val="en-US"/>
              </w:rPr>
              <w:t>;</w:t>
            </w:r>
            <w:proofErr w:type="gramEnd"/>
          </w:p>
          <w:p w14:paraId="2F2AD88A" w14:textId="77777777" w:rsidR="000C71BC" w:rsidRPr="00C279C1" w:rsidRDefault="00BA1C46"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Indicate whether induced voltage measurement is required in the disconnected circuit </w:t>
            </w:r>
            <w:r w:rsidR="001E71C0" w:rsidRPr="00C279C1">
              <w:rPr>
                <w:rFonts w:ascii="Arial" w:hAnsi="Arial" w:cs="Arial"/>
                <w:sz w:val="20"/>
                <w:szCs w:val="20"/>
                <w:lang w:val="en-US"/>
              </w:rPr>
              <w:t xml:space="preserve">for the </w:t>
            </w:r>
            <w:r w:rsidR="00EF7F98" w:rsidRPr="00C279C1">
              <w:rPr>
                <w:rFonts w:ascii="Arial" w:hAnsi="Arial" w:cs="Arial"/>
                <w:sz w:val="20"/>
                <w:szCs w:val="20"/>
                <w:lang w:val="en-US"/>
              </w:rPr>
              <w:t>evaluation of</w:t>
            </w:r>
            <w:r w:rsidRPr="00C279C1">
              <w:rPr>
                <w:rFonts w:ascii="Arial" w:hAnsi="Arial" w:cs="Arial"/>
                <w:sz w:val="20"/>
                <w:szCs w:val="20"/>
                <w:lang w:val="en-US"/>
              </w:rPr>
              <w:t xml:space="preserve"> the grounding </w:t>
            </w:r>
            <w:proofErr w:type="gramStart"/>
            <w:r w:rsidRPr="00C279C1">
              <w:rPr>
                <w:rFonts w:ascii="Arial" w:hAnsi="Arial" w:cs="Arial"/>
                <w:sz w:val="20"/>
                <w:szCs w:val="20"/>
                <w:lang w:val="en-US"/>
              </w:rPr>
              <w:t>mode</w:t>
            </w:r>
            <w:r w:rsidR="00EF7F98" w:rsidRPr="00C279C1">
              <w:rPr>
                <w:rFonts w:ascii="Arial" w:hAnsi="Arial" w:cs="Arial"/>
                <w:sz w:val="20"/>
                <w:szCs w:val="20"/>
                <w:lang w:val="en-US"/>
              </w:rPr>
              <w:t>;</w:t>
            </w:r>
            <w:proofErr w:type="gramEnd"/>
          </w:p>
          <w:p w14:paraId="6B737798" w14:textId="34F80BA9" w:rsidR="00BA1C46" w:rsidRPr="00C279C1" w:rsidRDefault="00BA1C46"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Assessment of what additional safety measures would be needed in the event of a short circuit </w:t>
            </w:r>
            <w:r w:rsidR="0059190C" w:rsidRPr="00C279C1">
              <w:rPr>
                <w:rFonts w:ascii="Arial" w:hAnsi="Arial" w:cs="Arial"/>
                <w:sz w:val="20"/>
                <w:szCs w:val="20"/>
                <w:lang w:val="en-US"/>
              </w:rPr>
              <w:t>to get</w:t>
            </w:r>
            <w:r w:rsidRPr="00C279C1">
              <w:rPr>
                <w:rFonts w:ascii="Arial" w:hAnsi="Arial" w:cs="Arial"/>
                <w:sz w:val="20"/>
                <w:szCs w:val="20"/>
                <w:lang w:val="en-US"/>
              </w:rPr>
              <w:t xml:space="preserve"> ground or between phases in the live </w:t>
            </w:r>
            <w:proofErr w:type="gramStart"/>
            <w:r w:rsidRPr="00C279C1">
              <w:rPr>
                <w:rFonts w:ascii="Arial" w:hAnsi="Arial" w:cs="Arial"/>
                <w:sz w:val="20"/>
                <w:szCs w:val="20"/>
                <w:lang w:val="en-US"/>
              </w:rPr>
              <w:t>line</w:t>
            </w:r>
            <w:r w:rsidR="00EF7F98" w:rsidRPr="00C279C1">
              <w:rPr>
                <w:rFonts w:ascii="Arial" w:hAnsi="Arial" w:cs="Arial"/>
                <w:sz w:val="20"/>
                <w:szCs w:val="20"/>
                <w:lang w:val="en-US"/>
              </w:rPr>
              <w:t>;</w:t>
            </w:r>
            <w:proofErr w:type="gramEnd"/>
          </w:p>
          <w:p w14:paraId="0CF4AAED" w14:textId="77777777" w:rsidR="0059190C" w:rsidRPr="00C279C1" w:rsidRDefault="00BA1C46"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Instructions for marking the disconnected and grounded O</w:t>
            </w:r>
            <w:r w:rsidR="00197AD3" w:rsidRPr="00C279C1">
              <w:rPr>
                <w:rFonts w:ascii="Arial" w:hAnsi="Arial" w:cs="Arial"/>
                <w:sz w:val="20"/>
                <w:szCs w:val="20"/>
                <w:lang w:val="en-US"/>
              </w:rPr>
              <w:t>H</w:t>
            </w:r>
            <w:r w:rsidRPr="00C279C1">
              <w:rPr>
                <w:rFonts w:ascii="Arial" w:hAnsi="Arial" w:cs="Arial"/>
                <w:sz w:val="20"/>
                <w:szCs w:val="20"/>
                <w:lang w:val="en-US"/>
              </w:rPr>
              <w:t xml:space="preserve">L circuit on the </w:t>
            </w:r>
            <w:proofErr w:type="gramStart"/>
            <w:r w:rsidR="00197AD3" w:rsidRPr="00C279C1">
              <w:rPr>
                <w:rFonts w:ascii="Arial" w:hAnsi="Arial" w:cs="Arial"/>
                <w:sz w:val="20"/>
                <w:szCs w:val="20"/>
                <w:lang w:val="en-US"/>
              </w:rPr>
              <w:t>towers;</w:t>
            </w:r>
            <w:proofErr w:type="gramEnd"/>
          </w:p>
          <w:p w14:paraId="42AA96F7" w14:textId="77777777" w:rsidR="00016830" w:rsidRPr="00C279C1" w:rsidRDefault="008B5997"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Instructions on how the worksite should be grounded: machinery, </w:t>
            </w:r>
            <w:r w:rsidR="00240249" w:rsidRPr="00C279C1">
              <w:rPr>
                <w:rFonts w:ascii="Arial" w:hAnsi="Arial" w:cs="Arial"/>
                <w:sz w:val="20"/>
                <w:szCs w:val="20"/>
                <w:lang w:val="en-US"/>
              </w:rPr>
              <w:t>tower</w:t>
            </w:r>
            <w:r w:rsidRPr="00C279C1">
              <w:rPr>
                <w:rFonts w:ascii="Arial" w:hAnsi="Arial" w:cs="Arial"/>
                <w:sz w:val="20"/>
                <w:szCs w:val="20"/>
                <w:lang w:val="en-US"/>
              </w:rPr>
              <w:t xml:space="preserve">, phase conductors, and lightning protection </w:t>
            </w:r>
            <w:r w:rsidR="00B70AE9" w:rsidRPr="00C279C1">
              <w:rPr>
                <w:rFonts w:ascii="Arial" w:hAnsi="Arial" w:cs="Arial"/>
                <w:sz w:val="20"/>
                <w:szCs w:val="20"/>
                <w:lang w:val="en-US"/>
              </w:rPr>
              <w:t xml:space="preserve">with </w:t>
            </w:r>
            <w:r w:rsidR="00D917CE" w:rsidRPr="00C279C1">
              <w:rPr>
                <w:rFonts w:ascii="Arial" w:hAnsi="Arial" w:cs="Arial"/>
                <w:sz w:val="20"/>
                <w:szCs w:val="20"/>
                <w:lang w:val="en-US"/>
              </w:rPr>
              <w:t xml:space="preserve">optical fiber </w:t>
            </w:r>
            <w:proofErr w:type="gramStart"/>
            <w:r w:rsidR="00D917CE" w:rsidRPr="00C279C1">
              <w:rPr>
                <w:rFonts w:ascii="Arial" w:hAnsi="Arial" w:cs="Arial"/>
                <w:sz w:val="20"/>
                <w:szCs w:val="20"/>
                <w:lang w:val="en-US"/>
              </w:rPr>
              <w:t>wire;</w:t>
            </w:r>
            <w:proofErr w:type="gramEnd"/>
          </w:p>
          <w:p w14:paraId="6CE46476" w14:textId="77777777" w:rsidR="00016830" w:rsidRPr="00C279C1" w:rsidRDefault="008B5997"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 xml:space="preserve">Description of the specific work execution stages and sequence, including grounding and grounding diagrams for tensioning machines and mechanisms during conductor and OPGW replacement </w:t>
            </w:r>
            <w:proofErr w:type="gramStart"/>
            <w:r w:rsidRPr="00C279C1">
              <w:rPr>
                <w:rFonts w:ascii="Arial" w:hAnsi="Arial" w:cs="Arial"/>
                <w:sz w:val="20"/>
                <w:szCs w:val="20"/>
                <w:lang w:val="en-US"/>
              </w:rPr>
              <w:t>work</w:t>
            </w:r>
            <w:r w:rsidR="00FE6932" w:rsidRPr="00C279C1">
              <w:rPr>
                <w:rFonts w:ascii="Arial" w:hAnsi="Arial" w:cs="Arial"/>
                <w:sz w:val="20"/>
                <w:szCs w:val="20"/>
                <w:lang w:val="en-US"/>
              </w:rPr>
              <w:t>;</w:t>
            </w:r>
            <w:proofErr w:type="gramEnd"/>
          </w:p>
          <w:p w14:paraId="2075C7B4" w14:textId="5EA7F810" w:rsidR="00407294" w:rsidRPr="00C279C1" w:rsidRDefault="008F24BA" w:rsidP="00C279C1">
            <w:pPr>
              <w:pStyle w:val="ListParagraph"/>
              <w:numPr>
                <w:ilvl w:val="0"/>
                <w:numId w:val="17"/>
              </w:numPr>
              <w:tabs>
                <w:tab w:val="left" w:pos="426"/>
              </w:tabs>
              <w:jc w:val="both"/>
              <w:rPr>
                <w:rFonts w:ascii="Arial" w:hAnsi="Arial" w:cs="Arial"/>
                <w:sz w:val="20"/>
                <w:szCs w:val="20"/>
                <w:lang w:val="en-US"/>
              </w:rPr>
            </w:pPr>
            <w:r w:rsidRPr="00C279C1">
              <w:rPr>
                <w:rFonts w:ascii="Arial" w:hAnsi="Arial" w:cs="Arial"/>
                <w:sz w:val="20"/>
                <w:szCs w:val="20"/>
                <w:lang w:val="en-US"/>
              </w:rPr>
              <w:t>instructions on what sequence of actions must be taken to clean up the workplace;</w:t>
            </w:r>
          </w:p>
        </w:tc>
      </w:tr>
      <w:tr w:rsidR="001B77F7" w:rsidRPr="00C279C1" w14:paraId="4248973E" w14:textId="77777777" w:rsidTr="00C279C1">
        <w:tc>
          <w:tcPr>
            <w:tcW w:w="479" w:type="pct"/>
            <w:vAlign w:val="center"/>
          </w:tcPr>
          <w:p w14:paraId="283A0D7F" w14:textId="31E52386" w:rsidR="001B77F7" w:rsidRPr="00C279C1" w:rsidRDefault="001B77F7" w:rsidP="00C279C1">
            <w:pPr>
              <w:pStyle w:val="ListParagraph"/>
              <w:numPr>
                <w:ilvl w:val="1"/>
                <w:numId w:val="21"/>
              </w:numPr>
              <w:jc w:val="center"/>
              <w:rPr>
                <w:rFonts w:ascii="Arial" w:hAnsi="Arial" w:cs="Arial"/>
                <w:sz w:val="20"/>
                <w:szCs w:val="20"/>
              </w:rPr>
            </w:pPr>
          </w:p>
        </w:tc>
        <w:tc>
          <w:tcPr>
            <w:tcW w:w="2119" w:type="pct"/>
            <w:vAlign w:val="center"/>
          </w:tcPr>
          <w:p w14:paraId="562499A1" w14:textId="2EC46B6A" w:rsidR="001B77F7" w:rsidRPr="00C279C1" w:rsidRDefault="00D7547F"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lang w:eastAsia="zh-CN"/>
              </w:rPr>
              <w:t>S</w:t>
            </w:r>
            <w:r w:rsidR="001C2422" w:rsidRPr="00C279C1">
              <w:rPr>
                <w:rFonts w:ascii="Arial" w:hAnsi="Arial" w:cs="Arial"/>
                <w:sz w:val="20"/>
                <w:szCs w:val="20"/>
                <w:lang w:eastAsia="zh-CN"/>
              </w:rPr>
              <w:t xml:space="preserve">u </w:t>
            </w:r>
            <w:r w:rsidR="006B74EA" w:rsidRPr="00C279C1">
              <w:rPr>
                <w:rFonts w:ascii="Arial" w:eastAsiaTheme="majorEastAsia" w:hAnsi="Arial" w:cs="Arial"/>
                <w:sz w:val="20"/>
                <w:szCs w:val="20"/>
              </w:rPr>
              <w:t>Perkančiuoju subjektu</w:t>
            </w:r>
            <w:r w:rsidRPr="00C279C1">
              <w:rPr>
                <w:rFonts w:ascii="Arial" w:eastAsiaTheme="majorEastAsia" w:hAnsi="Arial" w:cs="Arial"/>
                <w:sz w:val="20"/>
                <w:szCs w:val="20"/>
              </w:rPr>
              <w:t xml:space="preserve"> </w:t>
            </w:r>
            <w:r w:rsidRPr="00C279C1">
              <w:rPr>
                <w:rFonts w:ascii="Arial" w:hAnsi="Arial" w:cs="Arial"/>
                <w:sz w:val="20"/>
                <w:szCs w:val="20"/>
              </w:rPr>
              <w:t>s</w:t>
            </w:r>
            <w:r w:rsidRPr="00C279C1">
              <w:rPr>
                <w:rFonts w:ascii="Arial" w:hAnsi="Arial" w:cs="Arial"/>
                <w:sz w:val="20"/>
                <w:szCs w:val="20"/>
                <w:lang w:eastAsia="zh-CN"/>
              </w:rPr>
              <w:t>uderintus Projektus</w:t>
            </w:r>
            <w:r w:rsidR="00C56236" w:rsidRPr="00C279C1">
              <w:rPr>
                <w:rFonts w:ascii="Arial" w:hAnsi="Arial" w:cs="Arial"/>
                <w:sz w:val="20"/>
                <w:szCs w:val="20"/>
                <w:lang w:eastAsia="zh-CN"/>
              </w:rPr>
              <w:t xml:space="preserve"> pristatyti parengiant apibendrintą pristatymą</w:t>
            </w:r>
            <w:r w:rsidR="00F6713A" w:rsidRPr="00C279C1">
              <w:rPr>
                <w:rFonts w:ascii="Arial" w:hAnsi="Arial" w:cs="Arial"/>
                <w:sz w:val="20"/>
                <w:szCs w:val="20"/>
                <w:lang w:eastAsia="zh-CN"/>
              </w:rPr>
              <w:t>.</w:t>
            </w:r>
          </w:p>
        </w:tc>
        <w:tc>
          <w:tcPr>
            <w:tcW w:w="2402" w:type="pct"/>
            <w:vAlign w:val="center"/>
          </w:tcPr>
          <w:p w14:paraId="55268852" w14:textId="3662C01F" w:rsidR="001B77F7" w:rsidRPr="00C279C1" w:rsidRDefault="00D7547F" w:rsidP="00C279C1">
            <w:pPr>
              <w:pStyle w:val="ListParagraph"/>
              <w:tabs>
                <w:tab w:val="left" w:pos="426"/>
              </w:tabs>
              <w:ind w:left="0"/>
              <w:jc w:val="both"/>
              <w:rPr>
                <w:rFonts w:ascii="Arial" w:hAnsi="Arial" w:cs="Arial"/>
                <w:sz w:val="20"/>
                <w:szCs w:val="20"/>
                <w:lang w:val="en-GB"/>
              </w:rPr>
            </w:pPr>
            <w:r w:rsidRPr="00C279C1">
              <w:rPr>
                <w:rFonts w:ascii="Arial" w:hAnsi="Arial" w:cs="Arial"/>
                <w:sz w:val="20"/>
                <w:szCs w:val="20"/>
                <w:lang w:val="en"/>
              </w:rPr>
              <w:t>The Projects agreed with the Contracting Entity shall be presented by means of a summary presentation.</w:t>
            </w:r>
          </w:p>
        </w:tc>
      </w:tr>
      <w:tr w:rsidR="004B0207" w:rsidRPr="00C279C1" w14:paraId="1138FD13" w14:textId="77777777" w:rsidTr="00C279C1">
        <w:tc>
          <w:tcPr>
            <w:tcW w:w="479" w:type="pct"/>
            <w:vAlign w:val="center"/>
          </w:tcPr>
          <w:p w14:paraId="3F01E1D0" w14:textId="4B6A70AC" w:rsidR="004B0207" w:rsidRPr="00C279C1" w:rsidRDefault="004B0207" w:rsidP="00C279C1">
            <w:pPr>
              <w:pStyle w:val="ListParagraph"/>
              <w:numPr>
                <w:ilvl w:val="0"/>
                <w:numId w:val="21"/>
              </w:numPr>
              <w:jc w:val="center"/>
              <w:rPr>
                <w:rFonts w:ascii="Arial" w:hAnsi="Arial" w:cs="Arial"/>
                <w:b/>
                <w:bCs/>
                <w:sz w:val="20"/>
                <w:szCs w:val="20"/>
              </w:rPr>
            </w:pPr>
          </w:p>
        </w:tc>
        <w:tc>
          <w:tcPr>
            <w:tcW w:w="2119" w:type="pct"/>
            <w:vAlign w:val="center"/>
          </w:tcPr>
          <w:p w14:paraId="4640C22D" w14:textId="3E799704" w:rsidR="004B0207" w:rsidRPr="00C279C1" w:rsidRDefault="004B0207" w:rsidP="00C279C1">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eastAsia="zh-CN"/>
              </w:rPr>
            </w:pPr>
            <w:r w:rsidRPr="00C279C1">
              <w:rPr>
                <w:rFonts w:ascii="Arial" w:hAnsi="Arial" w:cs="Arial"/>
                <w:b/>
                <w:bCs/>
                <w:sz w:val="20"/>
                <w:szCs w:val="20"/>
              </w:rPr>
              <w:t>Sutarties vykdymas</w:t>
            </w:r>
          </w:p>
        </w:tc>
        <w:tc>
          <w:tcPr>
            <w:tcW w:w="2402" w:type="pct"/>
            <w:vAlign w:val="center"/>
          </w:tcPr>
          <w:p w14:paraId="3D661B7A" w14:textId="685E439A" w:rsidR="004B0207" w:rsidRPr="00C279C1" w:rsidRDefault="00B70BBC" w:rsidP="00C279C1">
            <w:pPr>
              <w:pStyle w:val="ListParagraph"/>
              <w:tabs>
                <w:tab w:val="left" w:pos="426"/>
              </w:tabs>
              <w:ind w:left="0"/>
              <w:jc w:val="center"/>
              <w:rPr>
                <w:rFonts w:ascii="Arial" w:hAnsi="Arial" w:cs="Arial"/>
                <w:b/>
                <w:bCs/>
                <w:sz w:val="20"/>
                <w:szCs w:val="20"/>
                <w:lang w:val="en-GB"/>
              </w:rPr>
            </w:pPr>
            <w:proofErr w:type="spellStart"/>
            <w:r w:rsidRPr="00C279C1">
              <w:rPr>
                <w:rFonts w:ascii="Arial" w:hAnsi="Arial" w:cs="Arial"/>
                <w:b/>
                <w:bCs/>
                <w:sz w:val="20"/>
                <w:szCs w:val="20"/>
              </w:rPr>
              <w:t>Execution</w:t>
            </w:r>
            <w:proofErr w:type="spellEnd"/>
            <w:r w:rsidRPr="00C279C1">
              <w:rPr>
                <w:rFonts w:ascii="Arial" w:hAnsi="Arial" w:cs="Arial"/>
                <w:b/>
                <w:bCs/>
                <w:sz w:val="20"/>
                <w:szCs w:val="20"/>
              </w:rPr>
              <w:t xml:space="preserve"> </w:t>
            </w:r>
            <w:proofErr w:type="spellStart"/>
            <w:r w:rsidRPr="00C279C1">
              <w:rPr>
                <w:rFonts w:ascii="Arial" w:hAnsi="Arial" w:cs="Arial"/>
                <w:b/>
                <w:bCs/>
                <w:sz w:val="20"/>
                <w:szCs w:val="20"/>
              </w:rPr>
              <w:t>of</w:t>
            </w:r>
            <w:proofErr w:type="spellEnd"/>
            <w:r w:rsidRPr="00C279C1">
              <w:rPr>
                <w:rFonts w:ascii="Arial" w:hAnsi="Arial" w:cs="Arial"/>
                <w:b/>
                <w:bCs/>
                <w:sz w:val="20"/>
                <w:szCs w:val="20"/>
              </w:rPr>
              <w:t xml:space="preserve"> </w:t>
            </w:r>
            <w:proofErr w:type="spellStart"/>
            <w:r w:rsidRPr="00C279C1">
              <w:rPr>
                <w:rFonts w:ascii="Arial" w:hAnsi="Arial" w:cs="Arial"/>
                <w:b/>
                <w:bCs/>
                <w:sz w:val="20"/>
                <w:szCs w:val="20"/>
              </w:rPr>
              <w:t>the</w:t>
            </w:r>
            <w:proofErr w:type="spellEnd"/>
            <w:r w:rsidRPr="00C279C1">
              <w:rPr>
                <w:rFonts w:ascii="Arial" w:hAnsi="Arial" w:cs="Arial"/>
                <w:b/>
                <w:bCs/>
                <w:sz w:val="20"/>
                <w:szCs w:val="20"/>
              </w:rPr>
              <w:t xml:space="preserve"> </w:t>
            </w:r>
            <w:proofErr w:type="spellStart"/>
            <w:r w:rsidRPr="00C279C1">
              <w:rPr>
                <w:rFonts w:ascii="Arial" w:hAnsi="Arial" w:cs="Arial"/>
                <w:b/>
                <w:bCs/>
                <w:sz w:val="20"/>
                <w:szCs w:val="20"/>
              </w:rPr>
              <w:t>contract</w:t>
            </w:r>
            <w:proofErr w:type="spellEnd"/>
          </w:p>
        </w:tc>
      </w:tr>
      <w:tr w:rsidR="004B0207" w:rsidRPr="00C279C1" w14:paraId="1A44038C" w14:textId="77777777" w:rsidTr="00C279C1">
        <w:tc>
          <w:tcPr>
            <w:tcW w:w="479" w:type="pct"/>
            <w:vAlign w:val="center"/>
          </w:tcPr>
          <w:p w14:paraId="485E73D7" w14:textId="10E69D86" w:rsidR="004B0207" w:rsidRPr="00C279C1" w:rsidRDefault="004B0207" w:rsidP="00C279C1">
            <w:pPr>
              <w:pStyle w:val="ListParagraph"/>
              <w:numPr>
                <w:ilvl w:val="1"/>
                <w:numId w:val="21"/>
              </w:numPr>
              <w:jc w:val="center"/>
              <w:rPr>
                <w:rFonts w:ascii="Arial" w:hAnsi="Arial" w:cs="Arial"/>
                <w:sz w:val="20"/>
                <w:szCs w:val="20"/>
              </w:rPr>
            </w:pPr>
          </w:p>
        </w:tc>
        <w:tc>
          <w:tcPr>
            <w:tcW w:w="2119" w:type="pct"/>
            <w:vAlign w:val="center"/>
          </w:tcPr>
          <w:p w14:paraId="6A8EE215" w14:textId="26648690" w:rsidR="004B0207" w:rsidRPr="00C279C1" w:rsidRDefault="008750AC"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eastAsiaTheme="majorEastAsia" w:hAnsi="Arial" w:cs="Arial"/>
                <w:sz w:val="20"/>
                <w:szCs w:val="20"/>
              </w:rPr>
              <w:t xml:space="preserve">Po sutarties pasirašymo, per </w:t>
            </w:r>
            <w:r w:rsidR="006015DF" w:rsidRPr="00C279C1">
              <w:rPr>
                <w:rFonts w:ascii="Arial" w:eastAsiaTheme="majorEastAsia" w:hAnsi="Arial" w:cs="Arial"/>
                <w:sz w:val="20"/>
                <w:szCs w:val="20"/>
              </w:rPr>
              <w:t xml:space="preserve">10 </w:t>
            </w:r>
            <w:r w:rsidR="00C127EC" w:rsidRPr="00C279C1">
              <w:rPr>
                <w:rFonts w:ascii="Arial" w:eastAsiaTheme="majorEastAsia" w:hAnsi="Arial" w:cs="Arial"/>
                <w:sz w:val="20"/>
                <w:szCs w:val="20"/>
              </w:rPr>
              <w:t xml:space="preserve">kalendorinių </w:t>
            </w:r>
            <w:r w:rsidRPr="00C279C1">
              <w:rPr>
                <w:rFonts w:ascii="Arial" w:eastAsiaTheme="majorEastAsia" w:hAnsi="Arial" w:cs="Arial"/>
                <w:sz w:val="20"/>
                <w:szCs w:val="20"/>
              </w:rPr>
              <w:t>dien</w:t>
            </w:r>
            <w:r w:rsidR="004D7B25" w:rsidRPr="00C279C1">
              <w:rPr>
                <w:rFonts w:ascii="Arial" w:eastAsiaTheme="majorEastAsia" w:hAnsi="Arial" w:cs="Arial"/>
                <w:sz w:val="20"/>
                <w:szCs w:val="20"/>
              </w:rPr>
              <w:t>ų</w:t>
            </w:r>
            <w:r w:rsidRPr="00C279C1">
              <w:rPr>
                <w:rFonts w:ascii="Arial" w:eastAsiaTheme="majorEastAsia" w:hAnsi="Arial" w:cs="Arial"/>
                <w:sz w:val="20"/>
                <w:szCs w:val="20"/>
              </w:rPr>
              <w:t xml:space="preserve"> turi pateiktas sutarties vykdymo grafikas</w:t>
            </w:r>
            <w:r w:rsidR="00204C6F" w:rsidRPr="00C279C1">
              <w:rPr>
                <w:rFonts w:ascii="Arial" w:eastAsiaTheme="majorEastAsia" w:hAnsi="Arial" w:cs="Arial"/>
                <w:sz w:val="20"/>
                <w:szCs w:val="20"/>
              </w:rPr>
              <w:t>.</w:t>
            </w:r>
            <w:r w:rsidR="004D7B25" w:rsidRPr="00C279C1">
              <w:rPr>
                <w:rFonts w:ascii="Arial" w:eastAsiaTheme="majorEastAsia" w:hAnsi="Arial" w:cs="Arial"/>
                <w:sz w:val="20"/>
                <w:szCs w:val="20"/>
              </w:rPr>
              <w:t xml:space="preserve"> Sutarties maksimalus įvykdymo terminas 12 mėnesių.</w:t>
            </w:r>
          </w:p>
        </w:tc>
        <w:tc>
          <w:tcPr>
            <w:tcW w:w="2402" w:type="pct"/>
            <w:vAlign w:val="center"/>
          </w:tcPr>
          <w:p w14:paraId="06843DD0" w14:textId="3AFCB8B5" w:rsidR="004B0207" w:rsidRPr="00C279C1" w:rsidRDefault="00B70BBC" w:rsidP="00C279C1">
            <w:pPr>
              <w:pStyle w:val="ListParagraph"/>
              <w:tabs>
                <w:tab w:val="left" w:pos="426"/>
              </w:tabs>
              <w:ind w:left="0"/>
              <w:jc w:val="both"/>
              <w:rPr>
                <w:rFonts w:ascii="Arial" w:hAnsi="Arial" w:cs="Arial"/>
                <w:sz w:val="20"/>
                <w:szCs w:val="20"/>
                <w:lang w:val="en"/>
              </w:rPr>
            </w:pPr>
            <w:r w:rsidRPr="00C279C1">
              <w:rPr>
                <w:rFonts w:ascii="Arial" w:hAnsi="Arial" w:cs="Arial"/>
                <w:sz w:val="20"/>
                <w:szCs w:val="20"/>
                <w:lang w:val="en"/>
              </w:rPr>
              <w:t xml:space="preserve">After the signing of the contract, the contract execution schedule must be submitted within </w:t>
            </w:r>
            <w:r w:rsidR="00D7547F" w:rsidRPr="00C279C1">
              <w:rPr>
                <w:rFonts w:ascii="Arial" w:hAnsi="Arial" w:cs="Arial"/>
                <w:sz w:val="20"/>
                <w:szCs w:val="20"/>
                <w:lang w:val="en"/>
              </w:rPr>
              <w:t xml:space="preserve">10 </w:t>
            </w:r>
            <w:r w:rsidRPr="00C279C1">
              <w:rPr>
                <w:rFonts w:ascii="Arial" w:hAnsi="Arial" w:cs="Arial"/>
                <w:sz w:val="20"/>
                <w:szCs w:val="20"/>
                <w:lang w:val="en"/>
              </w:rPr>
              <w:t>calendar days</w:t>
            </w:r>
            <w:r w:rsidR="00204C6F" w:rsidRPr="00C279C1">
              <w:rPr>
                <w:rFonts w:ascii="Arial" w:hAnsi="Arial" w:cs="Arial"/>
                <w:sz w:val="20"/>
                <w:szCs w:val="20"/>
                <w:lang w:val="en"/>
              </w:rPr>
              <w:t>.</w:t>
            </w:r>
            <w:r w:rsidR="00D523F6" w:rsidRPr="00C279C1">
              <w:rPr>
                <w:rFonts w:ascii="Arial" w:hAnsi="Arial" w:cs="Arial"/>
                <w:sz w:val="20"/>
                <w:szCs w:val="20"/>
                <w:lang w:val="en"/>
              </w:rPr>
              <w:t xml:space="preserve"> The maximum contract execution period is 12 months.</w:t>
            </w:r>
          </w:p>
        </w:tc>
      </w:tr>
      <w:tr w:rsidR="0036629F" w:rsidRPr="00C279C1" w14:paraId="13CA76F5" w14:textId="77777777" w:rsidTr="00C279C1">
        <w:tc>
          <w:tcPr>
            <w:tcW w:w="479" w:type="pct"/>
            <w:vAlign w:val="center"/>
          </w:tcPr>
          <w:p w14:paraId="735A1DD9" w14:textId="77777777" w:rsidR="0036629F" w:rsidRPr="00C279C1" w:rsidRDefault="0036629F" w:rsidP="00C279C1">
            <w:pPr>
              <w:pStyle w:val="ListParagraph"/>
              <w:numPr>
                <w:ilvl w:val="1"/>
                <w:numId w:val="21"/>
              </w:numPr>
              <w:jc w:val="center"/>
              <w:rPr>
                <w:rFonts w:ascii="Arial" w:hAnsi="Arial" w:cs="Arial"/>
                <w:sz w:val="20"/>
                <w:szCs w:val="20"/>
              </w:rPr>
            </w:pPr>
          </w:p>
        </w:tc>
        <w:tc>
          <w:tcPr>
            <w:tcW w:w="2119" w:type="pct"/>
            <w:vAlign w:val="center"/>
          </w:tcPr>
          <w:p w14:paraId="633809E9" w14:textId="6D9B5122" w:rsidR="0036629F" w:rsidRPr="00C279C1" w:rsidRDefault="00FB2081"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lang w:eastAsia="zh-CN"/>
              </w:rPr>
              <w:t>Pirmasis Sutarties vykdymo etapas – įvertinti 51 projekto parengimo įgyvendinamumą. Tų projektų, kurie nėra įgyvendinami, atveju būtina paaiškinti priežastis ir pateikti rekomendacijas, kaip juos būtų galima padaryti įgyvendinamais. Etapas bus laikomas įvykdytu, kai bus pateikta 1 priede nurodytų darbų peržiūros ataskaita.</w:t>
            </w:r>
          </w:p>
        </w:tc>
        <w:tc>
          <w:tcPr>
            <w:tcW w:w="2402" w:type="pct"/>
            <w:vAlign w:val="center"/>
          </w:tcPr>
          <w:p w14:paraId="77E1280D" w14:textId="3D5E4B8E" w:rsidR="0036629F" w:rsidRPr="00C279C1" w:rsidRDefault="008156AB" w:rsidP="00C279C1">
            <w:pPr>
              <w:pStyle w:val="ListParagraph"/>
              <w:tabs>
                <w:tab w:val="left" w:pos="426"/>
              </w:tabs>
              <w:ind w:left="0"/>
              <w:jc w:val="both"/>
              <w:rPr>
                <w:rFonts w:ascii="Arial" w:hAnsi="Arial" w:cs="Arial"/>
                <w:sz w:val="20"/>
                <w:szCs w:val="20"/>
              </w:rPr>
            </w:pPr>
            <w:r w:rsidRPr="00C279C1">
              <w:rPr>
                <w:rFonts w:ascii="Arial" w:hAnsi="Arial" w:cs="Arial"/>
                <w:sz w:val="20"/>
                <w:szCs w:val="20"/>
                <w:lang w:val="en-US"/>
              </w:rPr>
              <w:t>The first stage of Contract execution is to evaluate the feasibility of preparing 51 projects. For those projects that are not feasible, it is necessary to explain the reasons and provide recommendations on how they could be made feasible. This stage will be considered completed once the review report of the works listed in Annex 1 is submitted.</w:t>
            </w:r>
          </w:p>
        </w:tc>
      </w:tr>
      <w:tr w:rsidR="00C56236" w:rsidRPr="00C279C1" w14:paraId="6A18C745" w14:textId="77777777" w:rsidTr="00C279C1">
        <w:tc>
          <w:tcPr>
            <w:tcW w:w="479" w:type="pct"/>
            <w:vAlign w:val="center"/>
          </w:tcPr>
          <w:p w14:paraId="7DF77E62" w14:textId="7DAC5C77" w:rsidR="00C56236" w:rsidRPr="00C279C1" w:rsidRDefault="00C56236" w:rsidP="00C279C1">
            <w:pPr>
              <w:pStyle w:val="ListParagraph"/>
              <w:numPr>
                <w:ilvl w:val="1"/>
                <w:numId w:val="21"/>
              </w:numPr>
              <w:jc w:val="center"/>
              <w:rPr>
                <w:rFonts w:ascii="Arial" w:hAnsi="Arial" w:cs="Arial"/>
                <w:sz w:val="20"/>
                <w:szCs w:val="20"/>
              </w:rPr>
            </w:pPr>
          </w:p>
        </w:tc>
        <w:tc>
          <w:tcPr>
            <w:tcW w:w="2119" w:type="pct"/>
            <w:vAlign w:val="center"/>
          </w:tcPr>
          <w:p w14:paraId="1AB87F8C" w14:textId="65FBFF7D" w:rsidR="00C56236" w:rsidRPr="00C279C1" w:rsidRDefault="0058304B"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FF0000"/>
                <w:sz w:val="20"/>
                <w:szCs w:val="20"/>
                <w:lang w:eastAsia="zh-CN"/>
              </w:rPr>
            </w:pPr>
            <w:r w:rsidRPr="00C279C1">
              <w:rPr>
                <w:rFonts w:ascii="Arial" w:hAnsi="Arial" w:cs="Arial"/>
                <w:sz w:val="20"/>
                <w:szCs w:val="20"/>
                <w:lang w:eastAsia="zh-CN"/>
              </w:rPr>
              <w:t xml:space="preserve">Sutarties vykdymo antras etapas – parengti tris projektus 110 </w:t>
            </w:r>
            <w:proofErr w:type="spellStart"/>
            <w:r w:rsidRPr="00C279C1">
              <w:rPr>
                <w:rFonts w:ascii="Arial" w:hAnsi="Arial" w:cs="Arial"/>
                <w:sz w:val="20"/>
                <w:szCs w:val="20"/>
                <w:lang w:eastAsia="zh-CN"/>
              </w:rPr>
              <w:t>kV</w:t>
            </w:r>
            <w:proofErr w:type="spellEnd"/>
            <w:r w:rsidRPr="00C279C1">
              <w:rPr>
                <w:rFonts w:ascii="Arial" w:hAnsi="Arial" w:cs="Arial"/>
                <w:sz w:val="20"/>
                <w:szCs w:val="20"/>
                <w:lang w:eastAsia="zh-CN"/>
              </w:rPr>
              <w:t xml:space="preserve">, 330 </w:t>
            </w:r>
            <w:proofErr w:type="spellStart"/>
            <w:r w:rsidRPr="00C279C1">
              <w:rPr>
                <w:rFonts w:ascii="Arial" w:hAnsi="Arial" w:cs="Arial"/>
                <w:sz w:val="20"/>
                <w:szCs w:val="20"/>
                <w:lang w:eastAsia="zh-CN"/>
              </w:rPr>
              <w:t>kV</w:t>
            </w:r>
            <w:proofErr w:type="spellEnd"/>
            <w:r w:rsidRPr="00C279C1">
              <w:rPr>
                <w:rFonts w:ascii="Arial" w:hAnsi="Arial" w:cs="Arial"/>
                <w:sz w:val="20"/>
                <w:szCs w:val="20"/>
                <w:lang w:eastAsia="zh-CN"/>
              </w:rPr>
              <w:t xml:space="preserve"> ir 400 </w:t>
            </w:r>
            <w:proofErr w:type="spellStart"/>
            <w:r w:rsidRPr="00C279C1">
              <w:rPr>
                <w:rFonts w:ascii="Arial" w:hAnsi="Arial" w:cs="Arial"/>
                <w:sz w:val="20"/>
                <w:szCs w:val="20"/>
                <w:lang w:eastAsia="zh-CN"/>
              </w:rPr>
              <w:t>kV</w:t>
            </w:r>
            <w:proofErr w:type="spellEnd"/>
            <w:r w:rsidRPr="00C279C1">
              <w:rPr>
                <w:rFonts w:ascii="Arial" w:hAnsi="Arial" w:cs="Arial"/>
                <w:sz w:val="20"/>
                <w:szCs w:val="20"/>
                <w:lang w:eastAsia="zh-CN"/>
              </w:rPr>
              <w:t xml:space="preserve"> oro linijoms, susijusius su 1 priedo darbo Nr. 12 įgyvendinimu. Šis etapas bus laikomas įvykdytu, kai abiejų Sutarties šalių bus suderinta parengtų projektų versija (110–330–400 </w:t>
            </w:r>
            <w:proofErr w:type="spellStart"/>
            <w:r w:rsidRPr="00C279C1">
              <w:rPr>
                <w:rFonts w:ascii="Arial" w:hAnsi="Arial" w:cs="Arial"/>
                <w:sz w:val="20"/>
                <w:szCs w:val="20"/>
                <w:lang w:eastAsia="zh-CN"/>
              </w:rPr>
              <w:t>kV</w:t>
            </w:r>
            <w:proofErr w:type="spellEnd"/>
            <w:r w:rsidRPr="00C279C1">
              <w:rPr>
                <w:rFonts w:ascii="Arial" w:hAnsi="Arial" w:cs="Arial"/>
                <w:sz w:val="20"/>
                <w:szCs w:val="20"/>
                <w:lang w:eastAsia="zh-CN"/>
              </w:rPr>
              <w:t xml:space="preserve"> OL).</w:t>
            </w:r>
          </w:p>
        </w:tc>
        <w:tc>
          <w:tcPr>
            <w:tcW w:w="2402" w:type="pct"/>
            <w:vAlign w:val="center"/>
          </w:tcPr>
          <w:p w14:paraId="3301E0C5" w14:textId="0AF2D726" w:rsidR="00C56236" w:rsidRPr="00C279C1" w:rsidRDefault="00CB7843" w:rsidP="00C279C1">
            <w:pPr>
              <w:pStyle w:val="ListParagraph"/>
              <w:tabs>
                <w:tab w:val="left" w:pos="426"/>
              </w:tabs>
              <w:ind w:left="0"/>
              <w:jc w:val="both"/>
              <w:rPr>
                <w:rFonts w:ascii="Arial" w:hAnsi="Arial" w:cs="Arial"/>
                <w:sz w:val="20"/>
                <w:szCs w:val="20"/>
                <w:lang w:val="en"/>
              </w:rPr>
            </w:pPr>
            <w:r w:rsidRPr="00C279C1">
              <w:rPr>
                <w:rFonts w:ascii="Arial" w:hAnsi="Arial" w:cs="Arial"/>
                <w:sz w:val="20"/>
                <w:szCs w:val="20"/>
                <w:lang w:val="en"/>
              </w:rPr>
              <w:t>The second stage of Contract execution is to prepare three projects for 110 kV, 330 kV, and 400 kV overhead lines related to Work No. 12 in Annex 1. This stage will be considered completed once the prepared project versions (110–330–400 kV OL) are approved by both parties involved in the Contract execution.</w:t>
            </w:r>
          </w:p>
        </w:tc>
      </w:tr>
      <w:tr w:rsidR="00C56236" w:rsidRPr="00C279C1" w14:paraId="228A919C" w14:textId="77777777" w:rsidTr="00C279C1">
        <w:tc>
          <w:tcPr>
            <w:tcW w:w="479" w:type="pct"/>
            <w:vAlign w:val="center"/>
          </w:tcPr>
          <w:p w14:paraId="19C8B43D" w14:textId="1AB8081C" w:rsidR="00C56236" w:rsidRPr="00C279C1" w:rsidRDefault="00C56236" w:rsidP="00C279C1">
            <w:pPr>
              <w:pStyle w:val="ListParagraph"/>
              <w:numPr>
                <w:ilvl w:val="1"/>
                <w:numId w:val="21"/>
              </w:numPr>
              <w:jc w:val="center"/>
              <w:rPr>
                <w:rFonts w:ascii="Arial" w:hAnsi="Arial" w:cs="Arial"/>
                <w:sz w:val="20"/>
                <w:szCs w:val="20"/>
              </w:rPr>
            </w:pPr>
          </w:p>
        </w:tc>
        <w:tc>
          <w:tcPr>
            <w:tcW w:w="2119" w:type="pct"/>
            <w:vAlign w:val="center"/>
          </w:tcPr>
          <w:p w14:paraId="43B73F3C" w14:textId="0BBA8D82" w:rsidR="00C56236" w:rsidRPr="00C279C1" w:rsidRDefault="00966715"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lang w:eastAsia="zh-CN"/>
              </w:rPr>
              <w:t xml:space="preserve">Sutarties vykdymo trečiasis etapas – parengti ir pasitarimuose peržiūrėti visus likusius projektus, susijusius su 1 priede nurodytais darbais. Kiekvieno projekto derinimas bus laikomas įvykdytu, kai projekto versiją (110–330–400 </w:t>
            </w:r>
            <w:proofErr w:type="spellStart"/>
            <w:r w:rsidRPr="00C279C1">
              <w:rPr>
                <w:rFonts w:ascii="Arial" w:hAnsi="Arial" w:cs="Arial"/>
                <w:sz w:val="20"/>
                <w:szCs w:val="20"/>
                <w:lang w:eastAsia="zh-CN"/>
              </w:rPr>
              <w:t>kV</w:t>
            </w:r>
            <w:proofErr w:type="spellEnd"/>
            <w:r w:rsidRPr="00C279C1">
              <w:rPr>
                <w:rFonts w:ascii="Arial" w:hAnsi="Arial" w:cs="Arial"/>
                <w:sz w:val="20"/>
                <w:szCs w:val="20"/>
                <w:lang w:eastAsia="zh-CN"/>
              </w:rPr>
              <w:t xml:space="preserve"> OL) suderins abi Sutarties vykdyme dalyvaujančios šalys.</w:t>
            </w:r>
          </w:p>
        </w:tc>
        <w:tc>
          <w:tcPr>
            <w:tcW w:w="2402" w:type="pct"/>
            <w:vAlign w:val="center"/>
          </w:tcPr>
          <w:p w14:paraId="6801A7AD" w14:textId="22BF1837" w:rsidR="00C56236" w:rsidRPr="00C279C1" w:rsidRDefault="00EC4F22" w:rsidP="00C279C1">
            <w:pPr>
              <w:pStyle w:val="ListParagraph"/>
              <w:tabs>
                <w:tab w:val="left" w:pos="426"/>
              </w:tabs>
              <w:ind w:left="0"/>
              <w:jc w:val="both"/>
              <w:rPr>
                <w:rFonts w:ascii="Arial" w:hAnsi="Arial" w:cs="Arial"/>
                <w:sz w:val="20"/>
                <w:szCs w:val="20"/>
                <w:lang w:val="en"/>
              </w:rPr>
            </w:pPr>
            <w:r w:rsidRPr="00C279C1">
              <w:rPr>
                <w:rFonts w:ascii="Arial" w:hAnsi="Arial" w:cs="Arial"/>
                <w:sz w:val="20"/>
                <w:szCs w:val="20"/>
                <w:lang w:val="en"/>
              </w:rPr>
              <w:t>The third stage of Contract execution is to prepare and review in meetings all remaining projects related to the works listed in Annex 1. The coordination of each project will be considered completed once the project version (110–330–400 kV OL) is approved by both parties involved in the Contract execution.</w:t>
            </w:r>
          </w:p>
        </w:tc>
      </w:tr>
      <w:tr w:rsidR="00C56236" w:rsidRPr="00C279C1" w14:paraId="45CD4FE0" w14:textId="77777777" w:rsidTr="00C279C1">
        <w:tc>
          <w:tcPr>
            <w:tcW w:w="479" w:type="pct"/>
            <w:vAlign w:val="center"/>
          </w:tcPr>
          <w:p w14:paraId="1FB1EB60" w14:textId="0A3D7647" w:rsidR="00C56236" w:rsidRPr="00C279C1" w:rsidRDefault="00C56236" w:rsidP="00C279C1">
            <w:pPr>
              <w:pStyle w:val="ListParagraph"/>
              <w:numPr>
                <w:ilvl w:val="1"/>
                <w:numId w:val="21"/>
              </w:numPr>
              <w:jc w:val="center"/>
              <w:rPr>
                <w:rFonts w:ascii="Arial" w:hAnsi="Arial" w:cs="Arial"/>
                <w:sz w:val="20"/>
                <w:szCs w:val="20"/>
              </w:rPr>
            </w:pPr>
          </w:p>
        </w:tc>
        <w:tc>
          <w:tcPr>
            <w:tcW w:w="2119" w:type="pct"/>
            <w:vAlign w:val="center"/>
          </w:tcPr>
          <w:p w14:paraId="079F8384" w14:textId="3E17AC9F" w:rsidR="00C56236" w:rsidRPr="00C279C1" w:rsidRDefault="00C56236"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lang w:eastAsia="zh-CN"/>
              </w:rPr>
              <w:t>P</w:t>
            </w:r>
            <w:r w:rsidR="006B74EA" w:rsidRPr="00C279C1">
              <w:rPr>
                <w:rFonts w:ascii="Arial" w:hAnsi="Arial" w:cs="Arial"/>
                <w:sz w:val="20"/>
                <w:szCs w:val="20"/>
                <w:lang w:eastAsia="zh-CN"/>
              </w:rPr>
              <w:t xml:space="preserve">erkantysis subjektas </w:t>
            </w:r>
            <w:r w:rsidRPr="00C279C1">
              <w:rPr>
                <w:rFonts w:ascii="Arial" w:hAnsi="Arial" w:cs="Arial"/>
                <w:sz w:val="20"/>
                <w:szCs w:val="20"/>
                <w:lang w:eastAsia="zh-CN"/>
              </w:rPr>
              <w:t xml:space="preserve"> pasilieka teisę ir galimybę samdyti ekspertą Projekt</w:t>
            </w:r>
            <w:r w:rsidR="006015DF" w:rsidRPr="00C279C1">
              <w:rPr>
                <w:rFonts w:ascii="Arial" w:hAnsi="Arial" w:cs="Arial"/>
                <w:sz w:val="20"/>
                <w:szCs w:val="20"/>
                <w:lang w:eastAsia="zh-CN"/>
              </w:rPr>
              <w:t>ų</w:t>
            </w:r>
            <w:r w:rsidRPr="00C279C1">
              <w:rPr>
                <w:rFonts w:ascii="Arial" w:hAnsi="Arial" w:cs="Arial"/>
                <w:sz w:val="20"/>
                <w:szCs w:val="20"/>
                <w:lang w:eastAsia="zh-CN"/>
              </w:rPr>
              <w:t xml:space="preserve"> įvertinimui.</w:t>
            </w:r>
          </w:p>
        </w:tc>
        <w:tc>
          <w:tcPr>
            <w:tcW w:w="2402" w:type="pct"/>
            <w:vAlign w:val="center"/>
          </w:tcPr>
          <w:p w14:paraId="0D8516EE" w14:textId="7A86CD77" w:rsidR="00C56236" w:rsidRPr="00C279C1" w:rsidRDefault="00AF04BB" w:rsidP="00C279C1">
            <w:pPr>
              <w:pStyle w:val="ListParagraph"/>
              <w:tabs>
                <w:tab w:val="left" w:pos="426"/>
              </w:tabs>
              <w:ind w:left="0"/>
              <w:jc w:val="both"/>
              <w:rPr>
                <w:rFonts w:ascii="Arial" w:hAnsi="Arial" w:cs="Arial"/>
                <w:sz w:val="20"/>
                <w:szCs w:val="20"/>
              </w:rPr>
            </w:pPr>
            <w:proofErr w:type="spellStart"/>
            <w:r w:rsidRPr="00C279C1">
              <w:rPr>
                <w:rFonts w:ascii="Arial" w:hAnsi="Arial" w:cs="Arial"/>
                <w:sz w:val="20"/>
                <w:szCs w:val="20"/>
              </w:rPr>
              <w:t>The</w:t>
            </w:r>
            <w:proofErr w:type="spellEnd"/>
            <w:r w:rsidRPr="00C279C1">
              <w:rPr>
                <w:rFonts w:ascii="Arial" w:hAnsi="Arial" w:cs="Arial"/>
                <w:sz w:val="20"/>
                <w:szCs w:val="20"/>
              </w:rPr>
              <w:t xml:space="preserve"> </w:t>
            </w:r>
            <w:proofErr w:type="spellStart"/>
            <w:r w:rsidR="006B74EA" w:rsidRPr="00C279C1">
              <w:rPr>
                <w:rFonts w:ascii="Arial" w:eastAsia="Calibri" w:hAnsi="Arial" w:cs="Arial"/>
                <w:color w:val="000000" w:themeColor="text1"/>
                <w:sz w:val="20"/>
                <w:szCs w:val="20"/>
              </w:rPr>
              <w:t>Contracting</w:t>
            </w:r>
            <w:proofErr w:type="spellEnd"/>
            <w:r w:rsidR="006B74EA" w:rsidRPr="00C279C1">
              <w:rPr>
                <w:rFonts w:ascii="Arial" w:eastAsia="Calibri" w:hAnsi="Arial" w:cs="Arial"/>
                <w:color w:val="000000" w:themeColor="text1"/>
                <w:sz w:val="20"/>
                <w:szCs w:val="20"/>
              </w:rPr>
              <w:t xml:space="preserve"> </w:t>
            </w:r>
            <w:proofErr w:type="spellStart"/>
            <w:r w:rsidR="006B74EA" w:rsidRPr="00C279C1">
              <w:rPr>
                <w:rFonts w:ascii="Arial" w:eastAsia="Calibri" w:hAnsi="Arial" w:cs="Arial"/>
                <w:color w:val="000000" w:themeColor="text1"/>
                <w:sz w:val="20"/>
                <w:szCs w:val="20"/>
              </w:rPr>
              <w:t>Entity</w:t>
            </w:r>
            <w:proofErr w:type="spellEnd"/>
            <w:r w:rsidR="006B74EA" w:rsidRPr="00C279C1">
              <w:rPr>
                <w:rFonts w:ascii="Arial" w:hAnsi="Arial" w:cs="Arial"/>
                <w:sz w:val="20"/>
                <w:szCs w:val="20"/>
              </w:rPr>
              <w:t xml:space="preserve"> </w:t>
            </w:r>
            <w:r w:rsidRPr="00C279C1">
              <w:rPr>
                <w:rFonts w:ascii="Arial" w:hAnsi="Arial" w:cs="Arial"/>
                <w:sz w:val="20"/>
                <w:szCs w:val="20"/>
              </w:rPr>
              <w:t xml:space="preserve"> </w:t>
            </w:r>
            <w:proofErr w:type="spellStart"/>
            <w:r w:rsidRPr="00C279C1">
              <w:rPr>
                <w:rFonts w:ascii="Arial" w:hAnsi="Arial" w:cs="Arial"/>
                <w:sz w:val="20"/>
                <w:szCs w:val="20"/>
              </w:rPr>
              <w:t>of</w:t>
            </w:r>
            <w:proofErr w:type="spellEnd"/>
            <w:r w:rsidRPr="00C279C1">
              <w:rPr>
                <w:rFonts w:ascii="Arial" w:hAnsi="Arial" w:cs="Arial"/>
                <w:sz w:val="20"/>
                <w:szCs w:val="20"/>
              </w:rPr>
              <w:t xml:space="preserve"> </w:t>
            </w:r>
            <w:proofErr w:type="spellStart"/>
            <w:r w:rsidRPr="00C279C1">
              <w:rPr>
                <w:rFonts w:ascii="Arial" w:hAnsi="Arial" w:cs="Arial"/>
                <w:sz w:val="20"/>
                <w:szCs w:val="20"/>
              </w:rPr>
              <w:t>the</w:t>
            </w:r>
            <w:proofErr w:type="spellEnd"/>
            <w:r w:rsidRPr="00C279C1">
              <w:rPr>
                <w:rFonts w:ascii="Arial" w:hAnsi="Arial" w:cs="Arial"/>
                <w:sz w:val="20"/>
                <w:szCs w:val="20"/>
              </w:rPr>
              <w:t xml:space="preserve"> </w:t>
            </w:r>
            <w:proofErr w:type="spellStart"/>
            <w:r w:rsidRPr="00C279C1">
              <w:rPr>
                <w:rFonts w:ascii="Arial" w:hAnsi="Arial" w:cs="Arial"/>
                <w:sz w:val="20"/>
                <w:szCs w:val="20"/>
              </w:rPr>
              <w:t>purchase</w:t>
            </w:r>
            <w:proofErr w:type="spellEnd"/>
            <w:r w:rsidRPr="00C279C1">
              <w:rPr>
                <w:rFonts w:ascii="Arial" w:hAnsi="Arial" w:cs="Arial"/>
                <w:sz w:val="20"/>
                <w:szCs w:val="20"/>
              </w:rPr>
              <w:t xml:space="preserve"> </w:t>
            </w:r>
            <w:proofErr w:type="spellStart"/>
            <w:r w:rsidRPr="00C279C1">
              <w:rPr>
                <w:rFonts w:ascii="Arial" w:hAnsi="Arial" w:cs="Arial"/>
                <w:sz w:val="20"/>
                <w:szCs w:val="20"/>
              </w:rPr>
              <w:t>reserves</w:t>
            </w:r>
            <w:proofErr w:type="spellEnd"/>
            <w:r w:rsidRPr="00C279C1">
              <w:rPr>
                <w:rFonts w:ascii="Arial" w:hAnsi="Arial" w:cs="Arial"/>
                <w:sz w:val="20"/>
                <w:szCs w:val="20"/>
              </w:rPr>
              <w:t xml:space="preserve"> </w:t>
            </w:r>
            <w:proofErr w:type="spellStart"/>
            <w:r w:rsidRPr="00C279C1">
              <w:rPr>
                <w:rFonts w:ascii="Arial" w:hAnsi="Arial" w:cs="Arial"/>
                <w:sz w:val="20"/>
                <w:szCs w:val="20"/>
              </w:rPr>
              <w:t>the</w:t>
            </w:r>
            <w:proofErr w:type="spellEnd"/>
            <w:r w:rsidRPr="00C279C1">
              <w:rPr>
                <w:rFonts w:ascii="Arial" w:hAnsi="Arial" w:cs="Arial"/>
                <w:sz w:val="20"/>
                <w:szCs w:val="20"/>
              </w:rPr>
              <w:t xml:space="preserve"> </w:t>
            </w:r>
            <w:proofErr w:type="spellStart"/>
            <w:r w:rsidRPr="00C279C1">
              <w:rPr>
                <w:rFonts w:ascii="Arial" w:hAnsi="Arial" w:cs="Arial"/>
                <w:sz w:val="20"/>
                <w:szCs w:val="20"/>
              </w:rPr>
              <w:t>right</w:t>
            </w:r>
            <w:proofErr w:type="spellEnd"/>
            <w:r w:rsidRPr="00C279C1">
              <w:rPr>
                <w:rFonts w:ascii="Arial" w:hAnsi="Arial" w:cs="Arial"/>
                <w:sz w:val="20"/>
                <w:szCs w:val="20"/>
              </w:rPr>
              <w:t xml:space="preserve"> </w:t>
            </w:r>
            <w:proofErr w:type="spellStart"/>
            <w:r w:rsidRPr="00C279C1">
              <w:rPr>
                <w:rFonts w:ascii="Arial" w:hAnsi="Arial" w:cs="Arial"/>
                <w:sz w:val="20"/>
                <w:szCs w:val="20"/>
              </w:rPr>
              <w:t>and</w:t>
            </w:r>
            <w:proofErr w:type="spellEnd"/>
            <w:r w:rsidRPr="00C279C1">
              <w:rPr>
                <w:rFonts w:ascii="Arial" w:hAnsi="Arial" w:cs="Arial"/>
                <w:sz w:val="20"/>
                <w:szCs w:val="20"/>
              </w:rPr>
              <w:t xml:space="preserve"> </w:t>
            </w:r>
            <w:proofErr w:type="spellStart"/>
            <w:r w:rsidRPr="00C279C1">
              <w:rPr>
                <w:rFonts w:ascii="Arial" w:hAnsi="Arial" w:cs="Arial"/>
                <w:sz w:val="20"/>
                <w:szCs w:val="20"/>
              </w:rPr>
              <w:t>the</w:t>
            </w:r>
            <w:proofErr w:type="spellEnd"/>
            <w:r w:rsidRPr="00C279C1">
              <w:rPr>
                <w:rFonts w:ascii="Arial" w:hAnsi="Arial" w:cs="Arial"/>
                <w:sz w:val="20"/>
                <w:szCs w:val="20"/>
              </w:rPr>
              <w:t xml:space="preserve"> </w:t>
            </w:r>
            <w:proofErr w:type="spellStart"/>
            <w:r w:rsidRPr="00C279C1">
              <w:rPr>
                <w:rFonts w:ascii="Arial" w:hAnsi="Arial" w:cs="Arial"/>
                <w:sz w:val="20"/>
                <w:szCs w:val="20"/>
              </w:rPr>
              <w:t>opportunity</w:t>
            </w:r>
            <w:proofErr w:type="spellEnd"/>
            <w:r w:rsidRPr="00C279C1">
              <w:rPr>
                <w:rFonts w:ascii="Arial" w:hAnsi="Arial" w:cs="Arial"/>
                <w:sz w:val="20"/>
                <w:szCs w:val="20"/>
              </w:rPr>
              <w:t xml:space="preserve"> to </w:t>
            </w:r>
            <w:proofErr w:type="spellStart"/>
            <w:r w:rsidRPr="00C279C1">
              <w:rPr>
                <w:rFonts w:ascii="Arial" w:hAnsi="Arial" w:cs="Arial"/>
                <w:sz w:val="20"/>
                <w:szCs w:val="20"/>
              </w:rPr>
              <w:t>hire</w:t>
            </w:r>
            <w:proofErr w:type="spellEnd"/>
            <w:r w:rsidRPr="00C279C1">
              <w:rPr>
                <w:rFonts w:ascii="Arial" w:hAnsi="Arial" w:cs="Arial"/>
                <w:sz w:val="20"/>
                <w:szCs w:val="20"/>
              </w:rPr>
              <w:t xml:space="preserve"> </w:t>
            </w:r>
            <w:proofErr w:type="spellStart"/>
            <w:r w:rsidRPr="00C279C1">
              <w:rPr>
                <w:rFonts w:ascii="Arial" w:hAnsi="Arial" w:cs="Arial"/>
                <w:sz w:val="20"/>
                <w:szCs w:val="20"/>
              </w:rPr>
              <w:t>an</w:t>
            </w:r>
            <w:proofErr w:type="spellEnd"/>
            <w:r w:rsidRPr="00C279C1">
              <w:rPr>
                <w:rFonts w:ascii="Arial" w:hAnsi="Arial" w:cs="Arial"/>
                <w:sz w:val="20"/>
                <w:szCs w:val="20"/>
              </w:rPr>
              <w:t xml:space="preserve"> </w:t>
            </w:r>
            <w:proofErr w:type="spellStart"/>
            <w:r w:rsidRPr="00C279C1">
              <w:rPr>
                <w:rFonts w:ascii="Arial" w:hAnsi="Arial" w:cs="Arial"/>
                <w:sz w:val="20"/>
                <w:szCs w:val="20"/>
              </w:rPr>
              <w:t>expert</w:t>
            </w:r>
            <w:proofErr w:type="spellEnd"/>
            <w:r w:rsidRPr="00C279C1">
              <w:rPr>
                <w:rFonts w:ascii="Arial" w:hAnsi="Arial" w:cs="Arial"/>
                <w:sz w:val="20"/>
                <w:szCs w:val="20"/>
              </w:rPr>
              <w:t xml:space="preserve"> </w:t>
            </w:r>
            <w:proofErr w:type="spellStart"/>
            <w:r w:rsidRPr="00C279C1">
              <w:rPr>
                <w:rFonts w:ascii="Arial" w:hAnsi="Arial" w:cs="Arial"/>
                <w:sz w:val="20"/>
                <w:szCs w:val="20"/>
              </w:rPr>
              <w:t>for</w:t>
            </w:r>
            <w:proofErr w:type="spellEnd"/>
            <w:r w:rsidRPr="00C279C1">
              <w:rPr>
                <w:rFonts w:ascii="Arial" w:hAnsi="Arial" w:cs="Arial"/>
                <w:sz w:val="20"/>
                <w:szCs w:val="20"/>
              </w:rPr>
              <w:t xml:space="preserve"> </w:t>
            </w:r>
            <w:proofErr w:type="spellStart"/>
            <w:r w:rsidRPr="00C279C1">
              <w:rPr>
                <w:rFonts w:ascii="Arial" w:hAnsi="Arial" w:cs="Arial"/>
                <w:sz w:val="20"/>
                <w:szCs w:val="20"/>
              </w:rPr>
              <w:t>the</w:t>
            </w:r>
            <w:proofErr w:type="spellEnd"/>
            <w:r w:rsidRPr="00C279C1">
              <w:rPr>
                <w:rFonts w:ascii="Arial" w:hAnsi="Arial" w:cs="Arial"/>
                <w:sz w:val="20"/>
                <w:szCs w:val="20"/>
              </w:rPr>
              <w:t xml:space="preserve"> Project </w:t>
            </w:r>
            <w:proofErr w:type="spellStart"/>
            <w:r w:rsidRPr="00C279C1">
              <w:rPr>
                <w:rFonts w:ascii="Arial" w:hAnsi="Arial" w:cs="Arial"/>
                <w:sz w:val="20"/>
                <w:szCs w:val="20"/>
              </w:rPr>
              <w:t>evaluation</w:t>
            </w:r>
            <w:proofErr w:type="spellEnd"/>
            <w:r w:rsidRPr="00C279C1">
              <w:rPr>
                <w:rFonts w:ascii="Arial" w:hAnsi="Arial" w:cs="Arial"/>
                <w:sz w:val="20"/>
                <w:szCs w:val="20"/>
              </w:rPr>
              <w:t>.</w:t>
            </w:r>
          </w:p>
        </w:tc>
      </w:tr>
      <w:tr w:rsidR="00850985" w:rsidRPr="00C279C1" w14:paraId="57B85BD1" w14:textId="77777777" w:rsidTr="00C279C1">
        <w:tc>
          <w:tcPr>
            <w:tcW w:w="479" w:type="pct"/>
            <w:vAlign w:val="center"/>
          </w:tcPr>
          <w:p w14:paraId="322774A4" w14:textId="77777777" w:rsidR="00850985" w:rsidRPr="00C279C1" w:rsidRDefault="00850985" w:rsidP="00C279C1">
            <w:pPr>
              <w:pStyle w:val="ListParagraph"/>
              <w:numPr>
                <w:ilvl w:val="1"/>
                <w:numId w:val="21"/>
              </w:numPr>
              <w:jc w:val="center"/>
              <w:rPr>
                <w:rFonts w:ascii="Arial" w:hAnsi="Arial" w:cs="Arial"/>
                <w:sz w:val="20"/>
                <w:szCs w:val="20"/>
              </w:rPr>
            </w:pPr>
          </w:p>
        </w:tc>
        <w:tc>
          <w:tcPr>
            <w:tcW w:w="2119" w:type="pct"/>
            <w:vAlign w:val="center"/>
          </w:tcPr>
          <w:p w14:paraId="2EB289ED" w14:textId="7FF21CE3" w:rsidR="00850985" w:rsidRPr="00C279C1" w:rsidRDefault="003117A5"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C279C1">
              <w:rPr>
                <w:rFonts w:ascii="Arial" w:hAnsi="Arial" w:cs="Arial"/>
                <w:sz w:val="20"/>
                <w:szCs w:val="20"/>
              </w:rPr>
              <w:t>Informacijos apsikeitimas ir tarpiniai progreso aptarimo pasitarimai vyks anglų kalba, o galutinė dokumento redakcija turės būti pateikta anglų ir lietuvių kalbomis.</w:t>
            </w:r>
          </w:p>
        </w:tc>
        <w:tc>
          <w:tcPr>
            <w:tcW w:w="2402" w:type="pct"/>
            <w:vAlign w:val="center"/>
          </w:tcPr>
          <w:p w14:paraId="1262147B" w14:textId="0CDACF89" w:rsidR="00850985" w:rsidRPr="00C279C1" w:rsidRDefault="00681577" w:rsidP="00C279C1">
            <w:pPr>
              <w:pStyle w:val="ListParagraph"/>
              <w:tabs>
                <w:tab w:val="left" w:pos="426"/>
              </w:tabs>
              <w:ind w:left="0"/>
              <w:jc w:val="both"/>
              <w:rPr>
                <w:rFonts w:ascii="Arial" w:hAnsi="Arial" w:cs="Arial"/>
                <w:sz w:val="20"/>
                <w:szCs w:val="20"/>
              </w:rPr>
            </w:pPr>
            <w:r w:rsidRPr="00C279C1">
              <w:rPr>
                <w:rFonts w:ascii="Arial" w:hAnsi="Arial" w:cs="Arial"/>
                <w:sz w:val="20"/>
                <w:szCs w:val="20"/>
                <w:lang w:val="en-US"/>
              </w:rPr>
              <w:t>Information exchange and interim progress meetings will be conducted in English, and the final version of the document must be submitted in both English and Lithuanian.</w:t>
            </w:r>
          </w:p>
        </w:tc>
      </w:tr>
      <w:tr w:rsidR="00D63EF8" w:rsidRPr="00C279C1" w14:paraId="7C87A5D5" w14:textId="77777777" w:rsidTr="00C279C1">
        <w:tc>
          <w:tcPr>
            <w:tcW w:w="479" w:type="pct"/>
            <w:vAlign w:val="center"/>
          </w:tcPr>
          <w:p w14:paraId="66AC332C" w14:textId="0A54A865" w:rsidR="00D63EF8" w:rsidRPr="00C279C1" w:rsidRDefault="00D63EF8" w:rsidP="00C279C1">
            <w:pPr>
              <w:pStyle w:val="ListParagraph"/>
              <w:numPr>
                <w:ilvl w:val="1"/>
                <w:numId w:val="21"/>
              </w:numPr>
              <w:jc w:val="center"/>
              <w:rPr>
                <w:rFonts w:ascii="Arial" w:hAnsi="Arial" w:cs="Arial"/>
                <w:sz w:val="20"/>
                <w:szCs w:val="20"/>
              </w:rPr>
            </w:pPr>
          </w:p>
        </w:tc>
        <w:tc>
          <w:tcPr>
            <w:tcW w:w="2119" w:type="pct"/>
            <w:vAlign w:val="center"/>
          </w:tcPr>
          <w:p w14:paraId="77340E8D" w14:textId="6AF9C09C" w:rsidR="00D63EF8" w:rsidRPr="00C279C1" w:rsidRDefault="00FA0033"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C279C1">
              <w:rPr>
                <w:rFonts w:ascii="Arial" w:hAnsi="Arial" w:cs="Arial"/>
                <w:sz w:val="20"/>
                <w:szCs w:val="20"/>
              </w:rPr>
              <w:t>Sutarties vykdymo laikotarpiu Perkantysis subjektas suorg</w:t>
            </w:r>
            <w:r w:rsidR="008A50FC" w:rsidRPr="00C279C1">
              <w:rPr>
                <w:rFonts w:ascii="Arial" w:hAnsi="Arial" w:cs="Arial"/>
                <w:sz w:val="20"/>
                <w:szCs w:val="20"/>
              </w:rPr>
              <w:t xml:space="preserve">anizuos </w:t>
            </w:r>
            <w:r w:rsidR="0011665A" w:rsidRPr="00C279C1">
              <w:rPr>
                <w:rFonts w:ascii="Arial" w:hAnsi="Arial" w:cs="Arial"/>
                <w:sz w:val="20"/>
                <w:szCs w:val="20"/>
              </w:rPr>
              <w:t xml:space="preserve">realų parengto Projekto testavimą </w:t>
            </w:r>
            <w:proofErr w:type="spellStart"/>
            <w:r w:rsidR="00840B82" w:rsidRPr="00C279C1">
              <w:rPr>
                <w:rFonts w:ascii="Arial" w:hAnsi="Arial" w:cs="Arial"/>
                <w:sz w:val="20"/>
                <w:szCs w:val="20"/>
              </w:rPr>
              <w:t>dvigrandėje</w:t>
            </w:r>
            <w:proofErr w:type="spellEnd"/>
            <w:r w:rsidR="00840B82" w:rsidRPr="00C279C1">
              <w:rPr>
                <w:rFonts w:ascii="Arial" w:hAnsi="Arial" w:cs="Arial"/>
                <w:sz w:val="20"/>
                <w:szCs w:val="20"/>
              </w:rPr>
              <w:t xml:space="preserve"> oro linijoje.</w:t>
            </w:r>
          </w:p>
        </w:tc>
        <w:tc>
          <w:tcPr>
            <w:tcW w:w="2402" w:type="pct"/>
            <w:vAlign w:val="center"/>
          </w:tcPr>
          <w:p w14:paraId="231F22D2" w14:textId="251B8412" w:rsidR="00D63EF8" w:rsidRPr="00C279C1" w:rsidRDefault="002728BC"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During the period of execution of the contract, the Procuring entity will organize real testing of the prepared Project in a double-circuit power line.</w:t>
            </w:r>
          </w:p>
        </w:tc>
      </w:tr>
      <w:tr w:rsidR="00F73781" w:rsidRPr="00C279C1" w14:paraId="249CD29A" w14:textId="77777777" w:rsidTr="00C279C1">
        <w:tc>
          <w:tcPr>
            <w:tcW w:w="479" w:type="pct"/>
            <w:vAlign w:val="center"/>
          </w:tcPr>
          <w:p w14:paraId="6E5529FF" w14:textId="6CCCE2E3" w:rsidR="00F73781" w:rsidRPr="00C279C1" w:rsidRDefault="00F73781" w:rsidP="00C279C1">
            <w:pPr>
              <w:pStyle w:val="ListParagraph"/>
              <w:numPr>
                <w:ilvl w:val="0"/>
                <w:numId w:val="21"/>
              </w:numPr>
              <w:jc w:val="center"/>
              <w:rPr>
                <w:rFonts w:ascii="Arial" w:hAnsi="Arial" w:cs="Arial"/>
                <w:b/>
                <w:bCs/>
                <w:sz w:val="20"/>
                <w:szCs w:val="20"/>
              </w:rPr>
            </w:pPr>
          </w:p>
        </w:tc>
        <w:tc>
          <w:tcPr>
            <w:tcW w:w="2119" w:type="pct"/>
            <w:vAlign w:val="center"/>
          </w:tcPr>
          <w:p w14:paraId="54390C1B" w14:textId="4AB9D5B9" w:rsidR="00F73781" w:rsidRPr="00C279C1" w:rsidRDefault="009F4EF0"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b/>
                <w:bCs/>
                <w:sz w:val="20"/>
                <w:szCs w:val="20"/>
              </w:rPr>
              <w:t>Prekės pristatymo sąlygos</w:t>
            </w:r>
          </w:p>
        </w:tc>
        <w:tc>
          <w:tcPr>
            <w:tcW w:w="2402" w:type="pct"/>
            <w:vAlign w:val="center"/>
          </w:tcPr>
          <w:p w14:paraId="2B923F8D" w14:textId="680E07CC" w:rsidR="00F73781" w:rsidRPr="00C279C1" w:rsidRDefault="00E42EFF" w:rsidP="00C279C1">
            <w:pPr>
              <w:pStyle w:val="ListParagraph"/>
              <w:tabs>
                <w:tab w:val="left" w:pos="426"/>
              </w:tabs>
              <w:ind w:left="0"/>
              <w:jc w:val="both"/>
              <w:rPr>
                <w:rFonts w:ascii="Arial" w:hAnsi="Arial" w:cs="Arial"/>
                <w:b/>
                <w:bCs/>
                <w:sz w:val="20"/>
                <w:szCs w:val="20"/>
                <w:lang w:val="en-GB"/>
              </w:rPr>
            </w:pPr>
            <w:proofErr w:type="spellStart"/>
            <w:r w:rsidRPr="00C279C1">
              <w:rPr>
                <w:rFonts w:ascii="Arial" w:hAnsi="Arial" w:cs="Arial"/>
                <w:b/>
                <w:bCs/>
                <w:sz w:val="20"/>
                <w:szCs w:val="20"/>
              </w:rPr>
              <w:t>Product</w:t>
            </w:r>
            <w:proofErr w:type="spellEnd"/>
            <w:r w:rsidRPr="00C279C1">
              <w:rPr>
                <w:rFonts w:ascii="Arial" w:hAnsi="Arial" w:cs="Arial"/>
                <w:b/>
                <w:bCs/>
                <w:sz w:val="20"/>
                <w:szCs w:val="20"/>
              </w:rPr>
              <w:t xml:space="preserve"> </w:t>
            </w:r>
            <w:proofErr w:type="spellStart"/>
            <w:r w:rsidRPr="00C279C1">
              <w:rPr>
                <w:rFonts w:ascii="Arial" w:hAnsi="Arial" w:cs="Arial"/>
                <w:b/>
                <w:bCs/>
                <w:sz w:val="20"/>
                <w:szCs w:val="20"/>
              </w:rPr>
              <w:t>delivery</w:t>
            </w:r>
            <w:proofErr w:type="spellEnd"/>
            <w:r w:rsidRPr="00C279C1">
              <w:rPr>
                <w:rFonts w:ascii="Arial" w:hAnsi="Arial" w:cs="Arial"/>
                <w:b/>
                <w:bCs/>
                <w:sz w:val="20"/>
                <w:szCs w:val="20"/>
              </w:rPr>
              <w:t xml:space="preserve"> </w:t>
            </w:r>
            <w:proofErr w:type="spellStart"/>
            <w:r w:rsidRPr="00C279C1">
              <w:rPr>
                <w:rFonts w:ascii="Arial" w:hAnsi="Arial" w:cs="Arial"/>
                <w:b/>
                <w:bCs/>
                <w:sz w:val="20"/>
                <w:szCs w:val="20"/>
              </w:rPr>
              <w:t>conditions</w:t>
            </w:r>
            <w:proofErr w:type="spellEnd"/>
          </w:p>
        </w:tc>
      </w:tr>
      <w:tr w:rsidR="00F73781" w:rsidRPr="00C279C1" w14:paraId="02490B6F" w14:textId="77777777" w:rsidTr="00C279C1">
        <w:tc>
          <w:tcPr>
            <w:tcW w:w="479" w:type="pct"/>
            <w:vAlign w:val="center"/>
          </w:tcPr>
          <w:p w14:paraId="759D5260" w14:textId="3F1DCAD3" w:rsidR="00F73781" w:rsidRPr="00C279C1" w:rsidRDefault="00F73781" w:rsidP="00C279C1">
            <w:pPr>
              <w:pStyle w:val="ListParagraph"/>
              <w:numPr>
                <w:ilvl w:val="1"/>
                <w:numId w:val="21"/>
              </w:numPr>
              <w:jc w:val="center"/>
              <w:rPr>
                <w:rFonts w:ascii="Arial" w:hAnsi="Arial" w:cs="Arial"/>
                <w:sz w:val="20"/>
                <w:szCs w:val="20"/>
              </w:rPr>
            </w:pPr>
          </w:p>
        </w:tc>
        <w:tc>
          <w:tcPr>
            <w:tcW w:w="2119" w:type="pct"/>
          </w:tcPr>
          <w:p w14:paraId="2F6E2D01" w14:textId="5A5C4B2A" w:rsidR="00F73781" w:rsidRPr="00C279C1" w:rsidRDefault="00D7547F"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lang w:eastAsia="zh-CN"/>
              </w:rPr>
              <w:t>Projektai</w:t>
            </w:r>
            <w:r w:rsidR="009F4EF0" w:rsidRPr="00C279C1">
              <w:rPr>
                <w:rFonts w:ascii="Arial" w:hAnsi="Arial" w:cs="Arial"/>
                <w:sz w:val="20"/>
                <w:szCs w:val="20"/>
                <w:lang w:eastAsia="zh-CN"/>
              </w:rPr>
              <w:t xml:space="preserve"> turi būti perduotas skaitmeninėje versijoje MS Word</w:t>
            </w:r>
            <w:r w:rsidR="00ED1148" w:rsidRPr="00C279C1">
              <w:rPr>
                <w:rFonts w:ascii="Arial" w:hAnsi="Arial" w:cs="Arial"/>
                <w:sz w:val="20"/>
                <w:szCs w:val="20"/>
                <w:lang w:eastAsia="zh-CN"/>
              </w:rPr>
              <w:t xml:space="preserve"> bei esant būtinumui, kitais skaitmeniniais koreguojamais formatais tik prieš tai susiderinus su Perkančiuoju subjektu</w:t>
            </w:r>
            <w:r w:rsidR="009F4EF0" w:rsidRPr="00C279C1">
              <w:rPr>
                <w:rFonts w:ascii="Arial" w:hAnsi="Arial" w:cs="Arial"/>
                <w:sz w:val="20"/>
                <w:szCs w:val="20"/>
                <w:lang w:eastAsia="zh-CN"/>
              </w:rPr>
              <w:t xml:space="preserve"> ir </w:t>
            </w:r>
            <w:r w:rsidR="00C66B15" w:rsidRPr="00C279C1">
              <w:rPr>
                <w:rFonts w:ascii="Arial" w:hAnsi="Arial" w:cs="Arial"/>
                <w:sz w:val="20"/>
                <w:szCs w:val="20"/>
                <w:lang w:eastAsia="zh-CN"/>
              </w:rPr>
              <w:t xml:space="preserve">pasirašytas </w:t>
            </w:r>
            <w:r w:rsidR="00DC4E4A" w:rsidRPr="00C279C1">
              <w:rPr>
                <w:rFonts w:ascii="Arial" w:hAnsi="Arial" w:cs="Arial"/>
                <w:sz w:val="20"/>
                <w:szCs w:val="20"/>
                <w:lang w:eastAsia="zh-CN"/>
              </w:rPr>
              <w:t xml:space="preserve">patvirtinus </w:t>
            </w:r>
            <w:r w:rsidR="006015DF" w:rsidRPr="00C279C1">
              <w:rPr>
                <w:rFonts w:ascii="Arial" w:hAnsi="Arial" w:cs="Arial"/>
                <w:sz w:val="20"/>
                <w:szCs w:val="20"/>
                <w:lang w:eastAsia="zh-CN"/>
              </w:rPr>
              <w:t xml:space="preserve">elektroniniu </w:t>
            </w:r>
            <w:r w:rsidR="00DC4E4A" w:rsidRPr="00C279C1">
              <w:rPr>
                <w:rFonts w:ascii="Arial" w:hAnsi="Arial" w:cs="Arial"/>
                <w:sz w:val="20"/>
                <w:szCs w:val="20"/>
                <w:lang w:eastAsia="zh-CN"/>
              </w:rPr>
              <w:t xml:space="preserve">parašu </w:t>
            </w:r>
            <w:r w:rsidR="00B626E2" w:rsidRPr="00C279C1">
              <w:rPr>
                <w:rFonts w:ascii="Arial" w:hAnsi="Arial" w:cs="Arial"/>
                <w:sz w:val="20"/>
                <w:szCs w:val="20"/>
                <w:lang w:eastAsia="zh-CN"/>
              </w:rPr>
              <w:t>.</w:t>
            </w:r>
            <w:proofErr w:type="spellStart"/>
            <w:r w:rsidR="00DC4E4A" w:rsidRPr="00C279C1">
              <w:rPr>
                <w:rFonts w:ascii="Arial" w:hAnsi="Arial" w:cs="Arial"/>
                <w:sz w:val="20"/>
                <w:szCs w:val="20"/>
                <w:lang w:eastAsia="zh-CN"/>
              </w:rPr>
              <w:t>adoc</w:t>
            </w:r>
            <w:proofErr w:type="spellEnd"/>
            <w:r w:rsidR="00DC4E4A" w:rsidRPr="00C279C1">
              <w:rPr>
                <w:rFonts w:ascii="Arial" w:hAnsi="Arial" w:cs="Arial"/>
                <w:sz w:val="20"/>
                <w:szCs w:val="20"/>
                <w:lang w:eastAsia="zh-CN"/>
              </w:rPr>
              <w:t xml:space="preserve"> arba .</w:t>
            </w:r>
            <w:proofErr w:type="spellStart"/>
            <w:r w:rsidR="00DC4E4A" w:rsidRPr="00C279C1">
              <w:rPr>
                <w:rFonts w:ascii="Arial" w:hAnsi="Arial" w:cs="Arial"/>
                <w:sz w:val="20"/>
                <w:szCs w:val="20"/>
                <w:lang w:eastAsia="zh-CN"/>
              </w:rPr>
              <w:t>pdf</w:t>
            </w:r>
            <w:proofErr w:type="spellEnd"/>
            <w:r w:rsidR="00DC4E4A" w:rsidRPr="00C279C1">
              <w:rPr>
                <w:rFonts w:ascii="Arial" w:hAnsi="Arial" w:cs="Arial"/>
                <w:sz w:val="20"/>
                <w:szCs w:val="20"/>
                <w:lang w:eastAsia="zh-CN"/>
              </w:rPr>
              <w:t xml:space="preserve"> formatais.</w:t>
            </w:r>
          </w:p>
        </w:tc>
        <w:tc>
          <w:tcPr>
            <w:tcW w:w="2402" w:type="pct"/>
          </w:tcPr>
          <w:p w14:paraId="01F587FF" w14:textId="228966C4" w:rsidR="00A6772A" w:rsidRPr="00C279C1" w:rsidRDefault="00D7547F" w:rsidP="00C279C1">
            <w:pPr>
              <w:shd w:val="clear" w:color="auto" w:fill="FDFDFD"/>
              <w:jc w:val="both"/>
              <w:rPr>
                <w:rFonts w:ascii="Arial" w:eastAsia="Calibri" w:hAnsi="Arial" w:cs="Arial"/>
                <w:color w:val="000000" w:themeColor="text1"/>
                <w:sz w:val="20"/>
                <w:szCs w:val="20"/>
              </w:rPr>
            </w:pPr>
            <w:r w:rsidRPr="00C279C1">
              <w:rPr>
                <w:rFonts w:ascii="Arial" w:eastAsia="Calibri" w:hAnsi="Arial" w:cs="Arial"/>
                <w:color w:val="000000" w:themeColor="text1"/>
                <w:sz w:val="20"/>
                <w:szCs w:val="20"/>
              </w:rPr>
              <w:t>Projects</w:t>
            </w:r>
            <w:r w:rsidR="00A6772A" w:rsidRPr="00C279C1">
              <w:rPr>
                <w:rFonts w:ascii="Arial" w:eastAsia="Calibri" w:hAnsi="Arial" w:cs="Arial"/>
                <w:color w:val="000000" w:themeColor="text1"/>
                <w:sz w:val="20"/>
                <w:szCs w:val="20"/>
              </w:rPr>
              <w:t xml:space="preserve"> must be transmitted in the digital version of MS Word and, if necessary, in other digitally adjustable formats only after prior coordination with the Contracting Entity and signed with </w:t>
            </w:r>
            <w:proofErr w:type="spellStart"/>
            <w:proofErr w:type="gramStart"/>
            <w:r w:rsidR="00A6772A" w:rsidRPr="00C279C1">
              <w:rPr>
                <w:rFonts w:ascii="Arial" w:eastAsia="Calibri" w:hAnsi="Arial" w:cs="Arial"/>
                <w:color w:val="000000" w:themeColor="text1"/>
                <w:sz w:val="20"/>
                <w:szCs w:val="20"/>
              </w:rPr>
              <w:t>a</w:t>
            </w:r>
            <w:proofErr w:type="spellEnd"/>
            <w:proofErr w:type="gramEnd"/>
            <w:r w:rsidR="00A6772A" w:rsidRPr="00C279C1">
              <w:rPr>
                <w:rFonts w:ascii="Arial" w:eastAsia="Calibri" w:hAnsi="Arial" w:cs="Arial"/>
                <w:color w:val="000000" w:themeColor="text1"/>
                <w:sz w:val="20"/>
                <w:szCs w:val="20"/>
              </w:rPr>
              <w:t xml:space="preserve"> </w:t>
            </w:r>
            <w:r w:rsidRPr="00C279C1">
              <w:rPr>
                <w:rFonts w:ascii="Arial" w:eastAsia="Calibri" w:hAnsi="Arial" w:cs="Arial"/>
                <w:color w:val="000000" w:themeColor="text1"/>
                <w:sz w:val="20"/>
                <w:szCs w:val="20"/>
              </w:rPr>
              <w:t>electronic</w:t>
            </w:r>
            <w:r w:rsidR="00A6772A" w:rsidRPr="00C279C1">
              <w:rPr>
                <w:rFonts w:ascii="Arial" w:eastAsia="Calibri" w:hAnsi="Arial" w:cs="Arial"/>
                <w:color w:val="000000" w:themeColor="text1"/>
                <w:sz w:val="20"/>
                <w:szCs w:val="20"/>
              </w:rPr>
              <w:t xml:space="preserve"> signature </w:t>
            </w:r>
            <w:proofErr w:type="gramStart"/>
            <w:r w:rsidR="00A6772A" w:rsidRPr="00C279C1">
              <w:rPr>
                <w:rFonts w:ascii="Arial" w:eastAsia="Calibri" w:hAnsi="Arial" w:cs="Arial"/>
                <w:color w:val="000000" w:themeColor="text1"/>
                <w:sz w:val="20"/>
                <w:szCs w:val="20"/>
              </w:rPr>
              <w:t>in .</w:t>
            </w:r>
            <w:proofErr w:type="spellStart"/>
            <w:r w:rsidR="00A6772A" w:rsidRPr="00C279C1">
              <w:rPr>
                <w:rFonts w:ascii="Arial" w:eastAsia="Calibri" w:hAnsi="Arial" w:cs="Arial"/>
                <w:color w:val="000000" w:themeColor="text1"/>
                <w:sz w:val="20"/>
                <w:szCs w:val="20"/>
              </w:rPr>
              <w:t>adoc</w:t>
            </w:r>
            <w:proofErr w:type="spellEnd"/>
            <w:proofErr w:type="gramEnd"/>
            <w:r w:rsidR="00A6772A" w:rsidRPr="00C279C1">
              <w:rPr>
                <w:rFonts w:ascii="Arial" w:eastAsia="Calibri" w:hAnsi="Arial" w:cs="Arial"/>
                <w:color w:val="000000" w:themeColor="text1"/>
                <w:sz w:val="20"/>
                <w:szCs w:val="20"/>
              </w:rPr>
              <w:t xml:space="preserve"> or .pdf formats.</w:t>
            </w:r>
          </w:p>
          <w:p w14:paraId="30C14A38" w14:textId="63EDDAFB" w:rsidR="00F73781" w:rsidRPr="00C279C1" w:rsidRDefault="00F73781" w:rsidP="00C279C1">
            <w:pPr>
              <w:pStyle w:val="ListParagraph"/>
              <w:tabs>
                <w:tab w:val="left" w:pos="426"/>
              </w:tabs>
              <w:ind w:left="0"/>
              <w:jc w:val="both"/>
              <w:rPr>
                <w:rFonts w:ascii="Arial" w:hAnsi="Arial" w:cs="Arial"/>
                <w:sz w:val="20"/>
                <w:szCs w:val="20"/>
              </w:rPr>
            </w:pPr>
          </w:p>
        </w:tc>
      </w:tr>
      <w:tr w:rsidR="00A67DA1" w:rsidRPr="00C279C1" w14:paraId="6DC7771A" w14:textId="77777777" w:rsidTr="00C279C1">
        <w:tc>
          <w:tcPr>
            <w:tcW w:w="479" w:type="pct"/>
            <w:vAlign w:val="center"/>
          </w:tcPr>
          <w:p w14:paraId="46F05018" w14:textId="77777777" w:rsidR="00A67DA1" w:rsidRPr="00C279C1" w:rsidRDefault="00A67DA1" w:rsidP="00C279C1">
            <w:pPr>
              <w:pStyle w:val="ListParagraph"/>
              <w:numPr>
                <w:ilvl w:val="0"/>
                <w:numId w:val="21"/>
              </w:numPr>
              <w:jc w:val="center"/>
              <w:rPr>
                <w:rFonts w:ascii="Arial" w:hAnsi="Arial" w:cs="Arial"/>
                <w:sz w:val="20"/>
                <w:szCs w:val="20"/>
              </w:rPr>
            </w:pPr>
          </w:p>
        </w:tc>
        <w:tc>
          <w:tcPr>
            <w:tcW w:w="2119" w:type="pct"/>
          </w:tcPr>
          <w:p w14:paraId="0C3D808A" w14:textId="1DA2441F" w:rsidR="00A67DA1" w:rsidRPr="00C279C1" w:rsidRDefault="007D7996"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eastAsiaTheme="majorEastAsia" w:hAnsi="Arial" w:cs="Arial"/>
                <w:b/>
                <w:bCs/>
                <w:sz w:val="20"/>
                <w:szCs w:val="20"/>
              </w:rPr>
            </w:pPr>
            <w:r w:rsidRPr="00C279C1">
              <w:rPr>
                <w:rFonts w:ascii="Arial" w:eastAsiaTheme="majorEastAsia" w:hAnsi="Arial" w:cs="Arial"/>
                <w:b/>
                <w:bCs/>
                <w:sz w:val="20"/>
                <w:szCs w:val="20"/>
              </w:rPr>
              <w:t xml:space="preserve">Lietuvos </w:t>
            </w:r>
            <w:r w:rsidR="00AE4370" w:rsidRPr="00C279C1">
              <w:rPr>
                <w:rFonts w:ascii="Arial" w:eastAsiaTheme="majorEastAsia" w:hAnsi="Arial" w:cs="Arial"/>
                <w:b/>
                <w:bCs/>
                <w:sz w:val="20"/>
                <w:szCs w:val="20"/>
              </w:rPr>
              <w:t>R</w:t>
            </w:r>
            <w:r w:rsidRPr="00C279C1">
              <w:rPr>
                <w:rFonts w:ascii="Arial" w:eastAsiaTheme="majorEastAsia" w:hAnsi="Arial" w:cs="Arial"/>
                <w:b/>
                <w:bCs/>
                <w:sz w:val="20"/>
                <w:szCs w:val="20"/>
              </w:rPr>
              <w:t>espublikos teisės aktai</w:t>
            </w:r>
          </w:p>
        </w:tc>
        <w:tc>
          <w:tcPr>
            <w:tcW w:w="2402" w:type="pct"/>
          </w:tcPr>
          <w:p w14:paraId="2E78DD1D" w14:textId="5F8AE432" w:rsidR="00A67DA1" w:rsidRPr="00C279C1" w:rsidRDefault="00CF053C" w:rsidP="00C279C1">
            <w:pPr>
              <w:pStyle w:val="ListParagraph"/>
              <w:tabs>
                <w:tab w:val="left" w:pos="426"/>
              </w:tabs>
              <w:ind w:left="0"/>
              <w:jc w:val="both"/>
              <w:rPr>
                <w:rFonts w:ascii="Arial" w:eastAsiaTheme="majorEastAsia" w:hAnsi="Arial" w:cs="Arial"/>
                <w:b/>
                <w:bCs/>
                <w:sz w:val="20"/>
                <w:szCs w:val="20"/>
              </w:rPr>
            </w:pPr>
            <w:r w:rsidRPr="00C279C1">
              <w:rPr>
                <w:rFonts w:ascii="Arial" w:eastAsiaTheme="majorEastAsia" w:hAnsi="Arial" w:cs="Arial"/>
                <w:b/>
                <w:bCs/>
                <w:sz w:val="20"/>
                <w:szCs w:val="20"/>
                <w:lang w:val="en-US"/>
              </w:rPr>
              <w:t>Lithuanian legal acts</w:t>
            </w:r>
          </w:p>
        </w:tc>
      </w:tr>
      <w:tr w:rsidR="00E55A76" w:rsidRPr="00C279C1" w14:paraId="36A2D28A" w14:textId="77777777" w:rsidTr="00C279C1">
        <w:tc>
          <w:tcPr>
            <w:tcW w:w="479" w:type="pct"/>
            <w:vAlign w:val="center"/>
          </w:tcPr>
          <w:p w14:paraId="573FD168" w14:textId="77777777" w:rsidR="00A67DA1" w:rsidRPr="00C279C1" w:rsidRDefault="00A67DA1" w:rsidP="00C279C1">
            <w:pPr>
              <w:pStyle w:val="ListParagraph"/>
              <w:numPr>
                <w:ilvl w:val="1"/>
                <w:numId w:val="21"/>
              </w:numPr>
              <w:jc w:val="center"/>
              <w:rPr>
                <w:rFonts w:ascii="Arial" w:hAnsi="Arial" w:cs="Arial"/>
                <w:sz w:val="20"/>
                <w:szCs w:val="20"/>
              </w:rPr>
            </w:pPr>
          </w:p>
        </w:tc>
        <w:tc>
          <w:tcPr>
            <w:tcW w:w="2119" w:type="pct"/>
          </w:tcPr>
          <w:p w14:paraId="337D6E2B" w14:textId="0EED5E39" w:rsidR="00962BA0" w:rsidRPr="00C279C1" w:rsidRDefault="00962BA0" w:rsidP="00C279C1">
            <w:pPr>
              <w:pStyle w:val="ListParagraph"/>
              <w:numPr>
                <w:ilvl w:val="0"/>
                <w:numId w:val="22"/>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Saugos eksploatuojant elektros įrenginius taisyklės:</w:t>
            </w:r>
          </w:p>
          <w:p w14:paraId="6164496F" w14:textId="77777777" w:rsidR="00962BA0" w:rsidRPr="00C279C1" w:rsidRDefault="00962BA0" w:rsidP="00C279C1">
            <w:pPr>
              <w:jc w:val="both"/>
              <w:rPr>
                <w:rFonts w:ascii="Arial" w:hAnsi="Arial" w:cs="Arial"/>
                <w:color w:val="0563C1"/>
                <w:sz w:val="20"/>
                <w:szCs w:val="20"/>
                <w:u w:val="single"/>
                <w:lang w:val="lt-LT"/>
              </w:rPr>
            </w:pPr>
            <w:hyperlink r:id="rId15" w:history="1">
              <w:r w:rsidRPr="00C279C1">
                <w:rPr>
                  <w:rStyle w:val="Hyperlink"/>
                  <w:rFonts w:ascii="Arial" w:hAnsi="Arial" w:cs="Arial"/>
                  <w:sz w:val="20"/>
                  <w:szCs w:val="20"/>
                  <w:lang w:val="lt-LT"/>
                </w:rPr>
                <w:t>https://e-seimas.lrs.lt/portal/legalAct/lt/TAD/TAIS.368840/asr</w:t>
              </w:r>
            </w:hyperlink>
          </w:p>
          <w:p w14:paraId="77E36952" w14:textId="43445A71" w:rsidR="00E2458A" w:rsidRPr="00C279C1" w:rsidRDefault="00962BA0" w:rsidP="00C279C1">
            <w:pPr>
              <w:pStyle w:val="ListParagraph"/>
              <w:numPr>
                <w:ilvl w:val="0"/>
                <w:numId w:val="22"/>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Elektros įrenginių įrengimo Bendrosios taisyklės:</w:t>
            </w:r>
          </w:p>
          <w:p w14:paraId="22683CC4" w14:textId="77777777" w:rsidR="00E2458A" w:rsidRPr="00C279C1" w:rsidRDefault="00E2458A" w:rsidP="00C279C1">
            <w:pPr>
              <w:jc w:val="both"/>
              <w:rPr>
                <w:rFonts w:ascii="Arial" w:hAnsi="Arial" w:cs="Arial"/>
                <w:color w:val="0563C1"/>
                <w:sz w:val="20"/>
                <w:szCs w:val="20"/>
                <w:u w:val="single"/>
                <w:lang w:val="lt-LT"/>
              </w:rPr>
            </w:pPr>
            <w:hyperlink r:id="rId16" w:history="1">
              <w:r w:rsidRPr="00C279C1">
                <w:rPr>
                  <w:rStyle w:val="Hyperlink"/>
                  <w:rFonts w:ascii="Arial" w:hAnsi="Arial" w:cs="Arial"/>
                  <w:sz w:val="20"/>
                  <w:szCs w:val="20"/>
                  <w:lang w:val="lt-LT"/>
                </w:rPr>
                <w:t>https://e-seimas.lrs.lt/portal/legalAct/lt/TAD/TAIS.418124/asr</w:t>
              </w:r>
            </w:hyperlink>
          </w:p>
          <w:p w14:paraId="0A040335" w14:textId="304E818F" w:rsidR="00E2458A" w:rsidRPr="00C279C1" w:rsidRDefault="00E2458A" w:rsidP="00C279C1">
            <w:pPr>
              <w:pStyle w:val="ListParagraph"/>
              <w:numPr>
                <w:ilvl w:val="0"/>
                <w:numId w:val="22"/>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Elektros linijų ir instaliacijos įrengimo taisyklės:</w:t>
            </w:r>
          </w:p>
          <w:p w14:paraId="4651714D" w14:textId="0E57722A" w:rsidR="00A67DA1" w:rsidRPr="00C279C1" w:rsidRDefault="00E2458A" w:rsidP="00C279C1">
            <w:pPr>
              <w:jc w:val="both"/>
              <w:rPr>
                <w:rFonts w:ascii="Arial" w:hAnsi="Arial" w:cs="Arial"/>
                <w:color w:val="0563C1"/>
                <w:sz w:val="20"/>
                <w:szCs w:val="20"/>
                <w:u w:val="single"/>
                <w:lang w:val="lt-LT"/>
              </w:rPr>
            </w:pPr>
            <w:hyperlink r:id="rId17" w:history="1">
              <w:r w:rsidRPr="00C279C1">
                <w:rPr>
                  <w:rStyle w:val="Hyperlink"/>
                  <w:rFonts w:ascii="Arial" w:hAnsi="Arial" w:cs="Arial"/>
                  <w:sz w:val="20"/>
                  <w:szCs w:val="20"/>
                  <w:lang w:val="lt-LT"/>
                </w:rPr>
                <w:t>https://e-seimas.lrs.lt/portal/legalAct/lt/TAD/TAIS.416425/asr</w:t>
              </w:r>
            </w:hyperlink>
          </w:p>
        </w:tc>
        <w:tc>
          <w:tcPr>
            <w:tcW w:w="2402" w:type="pct"/>
          </w:tcPr>
          <w:p w14:paraId="3E1D5385" w14:textId="4ECD22FD" w:rsidR="00212519" w:rsidRPr="00C279C1" w:rsidRDefault="00EB32E8" w:rsidP="00C279C1">
            <w:pPr>
              <w:pStyle w:val="ListParagraph"/>
              <w:numPr>
                <w:ilvl w:val="0"/>
                <w:numId w:val="24"/>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lang w:val="en-US"/>
              </w:rPr>
              <w:t>Safety Rules for the Operation of Electrical Installations</w:t>
            </w:r>
            <w:r w:rsidR="00915AA6" w:rsidRPr="00C279C1">
              <w:rPr>
                <w:rFonts w:ascii="Arial" w:eastAsiaTheme="majorEastAsia" w:hAnsi="Arial" w:cs="Arial"/>
                <w:sz w:val="20"/>
                <w:szCs w:val="20"/>
                <w:lang w:val="en-US"/>
              </w:rPr>
              <w:t xml:space="preserve"> (LT)</w:t>
            </w:r>
            <w:r w:rsidR="00212519" w:rsidRPr="00C279C1">
              <w:rPr>
                <w:rFonts w:ascii="Arial" w:eastAsiaTheme="majorEastAsia" w:hAnsi="Arial" w:cs="Arial"/>
                <w:sz w:val="20"/>
                <w:szCs w:val="20"/>
              </w:rPr>
              <w:t>:</w:t>
            </w:r>
          </w:p>
          <w:p w14:paraId="0619F71A" w14:textId="3F42BC0D" w:rsidR="00212519" w:rsidRPr="00C279C1" w:rsidRDefault="00212519" w:rsidP="00C279C1">
            <w:pPr>
              <w:jc w:val="both"/>
              <w:rPr>
                <w:rFonts w:ascii="Arial" w:hAnsi="Arial" w:cs="Arial"/>
                <w:color w:val="0563C1"/>
                <w:sz w:val="20"/>
                <w:szCs w:val="20"/>
                <w:u w:val="single"/>
                <w:lang w:val="lt-LT"/>
              </w:rPr>
            </w:pPr>
            <w:hyperlink r:id="rId18" w:history="1">
              <w:r w:rsidRPr="00C279C1">
                <w:rPr>
                  <w:rStyle w:val="Hyperlink"/>
                  <w:rFonts w:ascii="Arial" w:hAnsi="Arial" w:cs="Arial"/>
                  <w:sz w:val="20"/>
                  <w:szCs w:val="20"/>
                  <w:lang w:val="lt-LT"/>
                </w:rPr>
                <w:t>https://e-seimas.lrs.lt/portal/legalAct/lt/TAD/TAIS.368840/asr</w:t>
              </w:r>
            </w:hyperlink>
            <w:r w:rsidR="00E86D4C" w:rsidRPr="00C279C1">
              <w:rPr>
                <w:rFonts w:ascii="Arial" w:hAnsi="Arial" w:cs="Arial"/>
                <w:lang w:val="lt-LT"/>
              </w:rPr>
              <w:t xml:space="preserve"> </w:t>
            </w:r>
            <w:r w:rsidR="00E86D4C" w:rsidRPr="00C279C1">
              <w:rPr>
                <w:rFonts w:ascii="Arial" w:hAnsi="Arial" w:cs="Arial"/>
                <w:sz w:val="20"/>
                <w:szCs w:val="20"/>
                <w:lang w:val="lt-LT"/>
              </w:rPr>
              <w:t>(</w:t>
            </w:r>
            <w:proofErr w:type="spellStart"/>
            <w:r w:rsidR="00E86D4C" w:rsidRPr="00C279C1">
              <w:rPr>
                <w:rFonts w:ascii="Arial" w:hAnsi="Arial" w:cs="Arial"/>
                <w:sz w:val="20"/>
                <w:szCs w:val="20"/>
                <w:lang w:val="lt-LT"/>
              </w:rPr>
              <w:t>Annex</w:t>
            </w:r>
            <w:proofErr w:type="spellEnd"/>
            <w:r w:rsidR="00574612" w:rsidRPr="00C279C1">
              <w:rPr>
                <w:rFonts w:ascii="Arial" w:hAnsi="Arial" w:cs="Arial"/>
                <w:sz w:val="20"/>
                <w:szCs w:val="20"/>
                <w:lang w:val="lt-LT"/>
              </w:rPr>
              <w:t xml:space="preserve"> 3)</w:t>
            </w:r>
          </w:p>
          <w:p w14:paraId="2D29557F" w14:textId="2EC42E29" w:rsidR="00212519" w:rsidRPr="00C279C1" w:rsidRDefault="003E5197" w:rsidP="00C279C1">
            <w:pPr>
              <w:pStyle w:val="ListParagraph"/>
              <w:numPr>
                <w:ilvl w:val="0"/>
                <w:numId w:val="24"/>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 xml:space="preserve">General </w:t>
            </w:r>
            <w:proofErr w:type="spellStart"/>
            <w:r w:rsidRPr="00C279C1">
              <w:rPr>
                <w:rFonts w:ascii="Arial" w:eastAsiaTheme="majorEastAsia" w:hAnsi="Arial" w:cs="Arial"/>
                <w:sz w:val="20"/>
                <w:szCs w:val="20"/>
              </w:rPr>
              <w:t>Rules</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for</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the</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Installation</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of</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Electrical</w:t>
            </w:r>
            <w:proofErr w:type="spellEnd"/>
            <w:r w:rsidRPr="00C279C1">
              <w:rPr>
                <w:rFonts w:ascii="Arial" w:eastAsiaTheme="majorEastAsia" w:hAnsi="Arial" w:cs="Arial"/>
                <w:sz w:val="20"/>
                <w:szCs w:val="20"/>
              </w:rPr>
              <w:t xml:space="preserve"> </w:t>
            </w:r>
            <w:proofErr w:type="spellStart"/>
            <w:r w:rsidRPr="00C279C1">
              <w:rPr>
                <w:rFonts w:ascii="Arial" w:eastAsiaTheme="majorEastAsia" w:hAnsi="Arial" w:cs="Arial"/>
                <w:sz w:val="20"/>
                <w:szCs w:val="20"/>
              </w:rPr>
              <w:t>Equipment</w:t>
            </w:r>
            <w:proofErr w:type="spellEnd"/>
            <w:r w:rsidRPr="00C279C1">
              <w:rPr>
                <w:rFonts w:ascii="Arial" w:eastAsiaTheme="majorEastAsia" w:hAnsi="Arial" w:cs="Arial"/>
                <w:sz w:val="20"/>
                <w:szCs w:val="20"/>
              </w:rPr>
              <w:t xml:space="preserve"> (LT)</w:t>
            </w:r>
            <w:r w:rsidR="00212519" w:rsidRPr="00C279C1">
              <w:rPr>
                <w:rFonts w:ascii="Arial" w:eastAsiaTheme="majorEastAsia" w:hAnsi="Arial" w:cs="Arial"/>
                <w:sz w:val="20"/>
                <w:szCs w:val="20"/>
              </w:rPr>
              <w:t>:</w:t>
            </w:r>
          </w:p>
          <w:p w14:paraId="25C1B3B1" w14:textId="17FB9D42" w:rsidR="00212519" w:rsidRPr="00C279C1" w:rsidRDefault="00212519" w:rsidP="00C279C1">
            <w:pPr>
              <w:jc w:val="both"/>
              <w:rPr>
                <w:rFonts w:ascii="Arial" w:hAnsi="Arial" w:cs="Arial"/>
                <w:color w:val="0563C1"/>
                <w:sz w:val="20"/>
                <w:szCs w:val="20"/>
                <w:u w:val="single"/>
                <w:lang w:val="lt-LT"/>
              </w:rPr>
            </w:pPr>
            <w:hyperlink r:id="rId19" w:history="1">
              <w:r w:rsidRPr="00C279C1">
                <w:rPr>
                  <w:rStyle w:val="Hyperlink"/>
                  <w:rFonts w:ascii="Arial" w:hAnsi="Arial" w:cs="Arial"/>
                  <w:sz w:val="20"/>
                  <w:szCs w:val="20"/>
                  <w:lang w:val="lt-LT"/>
                </w:rPr>
                <w:t>https://e-seimas.lrs.lt/portal/legalAct/lt/TAD/TAIS.418124/asr</w:t>
              </w:r>
            </w:hyperlink>
            <w:r w:rsidR="00574612" w:rsidRPr="00C279C1">
              <w:rPr>
                <w:rFonts w:ascii="Arial" w:hAnsi="Arial" w:cs="Arial"/>
                <w:lang w:val="lt-LT"/>
              </w:rPr>
              <w:t xml:space="preserve"> </w:t>
            </w:r>
            <w:r w:rsidR="00574612" w:rsidRPr="00C279C1">
              <w:rPr>
                <w:rFonts w:ascii="Arial" w:hAnsi="Arial" w:cs="Arial"/>
                <w:sz w:val="20"/>
                <w:szCs w:val="20"/>
                <w:lang w:val="lt-LT"/>
              </w:rPr>
              <w:t>(</w:t>
            </w:r>
            <w:proofErr w:type="spellStart"/>
            <w:r w:rsidR="00574612" w:rsidRPr="00C279C1">
              <w:rPr>
                <w:rFonts w:ascii="Arial" w:hAnsi="Arial" w:cs="Arial"/>
                <w:sz w:val="20"/>
                <w:szCs w:val="20"/>
                <w:lang w:val="lt-LT"/>
              </w:rPr>
              <w:t>Annex</w:t>
            </w:r>
            <w:proofErr w:type="spellEnd"/>
            <w:r w:rsidR="00574612" w:rsidRPr="00C279C1">
              <w:rPr>
                <w:rFonts w:ascii="Arial" w:hAnsi="Arial" w:cs="Arial"/>
                <w:sz w:val="20"/>
                <w:szCs w:val="20"/>
                <w:lang w:val="lt-LT"/>
              </w:rPr>
              <w:t xml:space="preserve"> 4)</w:t>
            </w:r>
          </w:p>
          <w:p w14:paraId="13175CE1" w14:textId="372BA41A" w:rsidR="00212519" w:rsidRPr="00C279C1" w:rsidRDefault="004F149A" w:rsidP="00C279C1">
            <w:pPr>
              <w:pStyle w:val="ListParagraph"/>
              <w:numPr>
                <w:ilvl w:val="0"/>
                <w:numId w:val="24"/>
              </w:num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lang w:val="en-US"/>
              </w:rPr>
              <w:t>Regulations for the Installation of Power Lines and Electrical Installations (LT)</w:t>
            </w:r>
            <w:r w:rsidR="00212519" w:rsidRPr="00C279C1">
              <w:rPr>
                <w:rFonts w:ascii="Arial" w:eastAsiaTheme="majorEastAsia" w:hAnsi="Arial" w:cs="Arial"/>
                <w:sz w:val="20"/>
                <w:szCs w:val="20"/>
              </w:rPr>
              <w:t>:</w:t>
            </w:r>
          </w:p>
          <w:p w14:paraId="3D746DBD" w14:textId="686497DB" w:rsidR="00A67DA1" w:rsidRPr="00C279C1" w:rsidRDefault="00212519" w:rsidP="00C279C1">
            <w:pPr>
              <w:tabs>
                <w:tab w:val="left" w:pos="426"/>
              </w:tabs>
              <w:jc w:val="both"/>
              <w:rPr>
                <w:rFonts w:ascii="Arial" w:eastAsiaTheme="majorEastAsia" w:hAnsi="Arial" w:cs="Arial"/>
                <w:sz w:val="20"/>
                <w:szCs w:val="20"/>
                <w:lang w:val="lt-LT"/>
              </w:rPr>
            </w:pPr>
            <w:hyperlink r:id="rId20" w:history="1">
              <w:r w:rsidRPr="00C279C1">
                <w:rPr>
                  <w:rStyle w:val="Hyperlink"/>
                  <w:rFonts w:ascii="Arial" w:hAnsi="Arial" w:cs="Arial"/>
                  <w:sz w:val="20"/>
                  <w:szCs w:val="20"/>
                  <w:lang w:val="lt-LT"/>
                </w:rPr>
                <w:t>https://e-seimas.lrs.lt/portal/legalAct/lt/TAD/TAIS.416425/asr</w:t>
              </w:r>
            </w:hyperlink>
            <w:r w:rsidR="00574612" w:rsidRPr="00C279C1">
              <w:rPr>
                <w:rFonts w:ascii="Arial" w:hAnsi="Arial" w:cs="Arial"/>
                <w:lang w:val="lt-LT"/>
              </w:rPr>
              <w:t xml:space="preserve"> </w:t>
            </w:r>
            <w:r w:rsidR="00574612" w:rsidRPr="00C279C1">
              <w:rPr>
                <w:rFonts w:ascii="Arial" w:hAnsi="Arial" w:cs="Arial"/>
                <w:sz w:val="20"/>
                <w:szCs w:val="20"/>
                <w:lang w:val="lt-LT"/>
              </w:rPr>
              <w:t>(</w:t>
            </w:r>
            <w:proofErr w:type="spellStart"/>
            <w:r w:rsidR="00574612" w:rsidRPr="00C279C1">
              <w:rPr>
                <w:rFonts w:ascii="Arial" w:hAnsi="Arial" w:cs="Arial"/>
                <w:sz w:val="20"/>
                <w:szCs w:val="20"/>
                <w:lang w:val="lt-LT"/>
              </w:rPr>
              <w:t>Annex</w:t>
            </w:r>
            <w:proofErr w:type="spellEnd"/>
            <w:r w:rsidR="00574612" w:rsidRPr="00C279C1">
              <w:rPr>
                <w:rFonts w:ascii="Arial" w:hAnsi="Arial" w:cs="Arial"/>
                <w:sz w:val="20"/>
                <w:szCs w:val="20"/>
                <w:lang w:val="lt-LT"/>
              </w:rPr>
              <w:t xml:space="preserve"> 5)</w:t>
            </w:r>
          </w:p>
        </w:tc>
      </w:tr>
      <w:tr w:rsidR="000300E9" w:rsidRPr="00C279C1" w14:paraId="5B101A28" w14:textId="77777777" w:rsidTr="00C279C1">
        <w:tc>
          <w:tcPr>
            <w:tcW w:w="479" w:type="pct"/>
            <w:vAlign w:val="center"/>
          </w:tcPr>
          <w:p w14:paraId="2FE9E10E" w14:textId="77777777" w:rsidR="000300E9" w:rsidRPr="00C279C1" w:rsidRDefault="000300E9" w:rsidP="00C279C1">
            <w:pPr>
              <w:pStyle w:val="ListParagraph"/>
              <w:numPr>
                <w:ilvl w:val="1"/>
                <w:numId w:val="21"/>
              </w:numPr>
              <w:jc w:val="center"/>
              <w:rPr>
                <w:rFonts w:ascii="Arial" w:hAnsi="Arial" w:cs="Arial"/>
                <w:sz w:val="20"/>
                <w:szCs w:val="20"/>
              </w:rPr>
            </w:pPr>
          </w:p>
        </w:tc>
        <w:tc>
          <w:tcPr>
            <w:tcW w:w="2119" w:type="pct"/>
          </w:tcPr>
          <w:p w14:paraId="5C3B3514" w14:textId="010F3AEF" w:rsidR="000300E9" w:rsidRPr="00C279C1" w:rsidRDefault="009C426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lang w:val="lt-LT"/>
              </w:rPr>
            </w:pPr>
            <w:r w:rsidRPr="00C279C1">
              <w:rPr>
                <w:rFonts w:ascii="Arial" w:eastAsiaTheme="majorEastAsia" w:hAnsi="Arial" w:cs="Arial"/>
                <w:sz w:val="20"/>
                <w:szCs w:val="20"/>
                <w:lang w:val="lt-LT"/>
              </w:rPr>
              <w:t>Saugūs atstumai nuo žmonių ir jų naudojamų įrankių bei įtaisų </w:t>
            </w:r>
            <w:r w:rsidR="00620DE0" w:rsidRPr="00C279C1">
              <w:rPr>
                <w:rFonts w:ascii="Arial" w:eastAsiaTheme="majorEastAsia" w:hAnsi="Arial" w:cs="Arial"/>
                <w:sz w:val="20"/>
                <w:szCs w:val="20"/>
                <w:lang w:val="lt-LT"/>
              </w:rPr>
              <w:t>ik</w:t>
            </w:r>
            <w:r w:rsidRPr="00C279C1">
              <w:rPr>
                <w:rFonts w:ascii="Arial" w:eastAsiaTheme="majorEastAsia" w:hAnsi="Arial" w:cs="Arial"/>
                <w:sz w:val="20"/>
                <w:szCs w:val="20"/>
                <w:lang w:val="lt-LT"/>
              </w:rPr>
              <w:t xml:space="preserve"> </w:t>
            </w:r>
            <w:r w:rsidR="00620DE0" w:rsidRPr="00C279C1">
              <w:rPr>
                <w:rFonts w:ascii="Arial" w:eastAsiaTheme="majorEastAsia" w:hAnsi="Arial" w:cs="Arial"/>
                <w:sz w:val="20"/>
                <w:szCs w:val="20"/>
                <w:lang w:val="lt-LT"/>
              </w:rPr>
              <w:t>įtampą</w:t>
            </w:r>
            <w:r w:rsidRPr="00C279C1">
              <w:rPr>
                <w:rFonts w:ascii="Arial" w:eastAsiaTheme="majorEastAsia" w:hAnsi="Arial" w:cs="Arial"/>
                <w:sz w:val="20"/>
                <w:szCs w:val="20"/>
                <w:lang w:val="lt-LT"/>
              </w:rPr>
              <w:t xml:space="preserve"> </w:t>
            </w:r>
            <w:r w:rsidR="00620DE0" w:rsidRPr="00C279C1">
              <w:rPr>
                <w:rFonts w:ascii="Arial" w:eastAsiaTheme="majorEastAsia" w:hAnsi="Arial" w:cs="Arial"/>
                <w:sz w:val="20"/>
                <w:szCs w:val="20"/>
                <w:lang w:val="lt-LT"/>
              </w:rPr>
              <w:t>turinčių</w:t>
            </w:r>
            <w:r w:rsidRPr="00C279C1">
              <w:rPr>
                <w:rFonts w:ascii="Arial" w:eastAsiaTheme="majorEastAsia" w:hAnsi="Arial" w:cs="Arial"/>
                <w:sz w:val="20"/>
                <w:szCs w:val="20"/>
                <w:lang w:val="lt-LT"/>
              </w:rPr>
              <w:t xml:space="preserve"> </w:t>
            </w:r>
            <w:r w:rsidR="00620DE0" w:rsidRPr="00C279C1">
              <w:rPr>
                <w:rFonts w:ascii="Arial" w:eastAsiaTheme="majorEastAsia" w:hAnsi="Arial" w:cs="Arial"/>
                <w:sz w:val="20"/>
                <w:szCs w:val="20"/>
                <w:lang w:val="lt-LT"/>
              </w:rPr>
              <w:t>dalių</w:t>
            </w:r>
            <w:r w:rsidR="00496848" w:rsidRPr="00C279C1">
              <w:rPr>
                <w:rFonts w:ascii="Arial" w:eastAsiaTheme="majorEastAsia" w:hAnsi="Arial" w:cs="Arial"/>
                <w:sz w:val="20"/>
                <w:szCs w:val="20"/>
                <w:lang w:val="lt-LT"/>
              </w:rPr>
              <w:t xml:space="preserve"> (3 priedas):</w:t>
            </w:r>
          </w:p>
          <w:tbl>
            <w:tblPr>
              <w:tblW w:w="6098" w:type="dxa"/>
              <w:tblCellMar>
                <w:left w:w="0" w:type="dxa"/>
                <w:right w:w="0" w:type="dxa"/>
              </w:tblCellMar>
              <w:tblLook w:val="04A0" w:firstRow="1" w:lastRow="0" w:firstColumn="1" w:lastColumn="0" w:noHBand="0" w:noVBand="1"/>
            </w:tblPr>
            <w:tblGrid>
              <w:gridCol w:w="3500"/>
              <w:gridCol w:w="2598"/>
            </w:tblGrid>
            <w:tr w:rsidR="00496848" w:rsidRPr="00144C5B" w14:paraId="368DDDFF" w14:textId="77777777" w:rsidTr="00C279C1">
              <w:trPr>
                <w:trHeight w:val="465"/>
                <w:tblHeader/>
              </w:trPr>
              <w:tc>
                <w:tcPr>
                  <w:tcW w:w="3500"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483DFC96"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Elektros įrenginio vardinė įtampa</w:t>
                  </w:r>
                </w:p>
              </w:tc>
              <w:tc>
                <w:tcPr>
                  <w:tcW w:w="2598"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0D0FE9ED"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Atstumas nuo žmonių ir jų naudojamų įrankių bei įtaisų, metrais</w:t>
                  </w:r>
                </w:p>
              </w:tc>
            </w:tr>
            <w:tr w:rsidR="00496848" w:rsidRPr="00C279C1" w14:paraId="2B185653" w14:textId="77777777" w:rsidTr="00C279C1">
              <w:trPr>
                <w:trHeight w:val="232"/>
              </w:trPr>
              <w:tc>
                <w:tcPr>
                  <w:tcW w:w="350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7B8A629D"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Aukštesnė kaip 50 V (iki 1000 V)</w:t>
                  </w:r>
                </w:p>
              </w:tc>
              <w:tc>
                <w:tcPr>
                  <w:tcW w:w="2598"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06F61F38"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NEPRISILIESTI</w:t>
                  </w:r>
                </w:p>
              </w:tc>
            </w:tr>
            <w:tr w:rsidR="00496848" w:rsidRPr="00C279C1" w14:paraId="21CE458A" w14:textId="77777777" w:rsidTr="00C279C1">
              <w:trPr>
                <w:trHeight w:val="232"/>
              </w:trPr>
              <w:tc>
                <w:tcPr>
                  <w:tcW w:w="350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5FB483B8"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 xml:space="preserve">Aukštesnė kaip 1000 V (iki 6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598"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2B2E1452"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0,4</w:t>
                  </w:r>
                </w:p>
              </w:tc>
            </w:tr>
            <w:tr w:rsidR="00496848" w:rsidRPr="00C279C1" w14:paraId="593B7D7C" w14:textId="77777777" w:rsidTr="00C279C1">
              <w:trPr>
                <w:trHeight w:val="232"/>
              </w:trPr>
              <w:tc>
                <w:tcPr>
                  <w:tcW w:w="350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14E7802"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 xml:space="preserve">Aukštesnė kaip 6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35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598"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3A5E9308"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0,6</w:t>
                  </w:r>
                </w:p>
              </w:tc>
            </w:tr>
            <w:tr w:rsidR="00496848" w:rsidRPr="00C279C1" w14:paraId="7606B9F5" w14:textId="77777777" w:rsidTr="00C279C1">
              <w:trPr>
                <w:trHeight w:val="232"/>
              </w:trPr>
              <w:tc>
                <w:tcPr>
                  <w:tcW w:w="350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5A49F2B5"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 xml:space="preserve">Aukštesnė kaip 35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110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598"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61F102D6"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1,0</w:t>
                  </w:r>
                </w:p>
              </w:tc>
            </w:tr>
            <w:tr w:rsidR="00496848" w:rsidRPr="00C279C1" w14:paraId="4C94D67B" w14:textId="77777777" w:rsidTr="00C279C1">
              <w:trPr>
                <w:trHeight w:val="232"/>
              </w:trPr>
              <w:tc>
                <w:tcPr>
                  <w:tcW w:w="3500" w:type="dxa"/>
                  <w:tcBorders>
                    <w:top w:val="nil"/>
                    <w:left w:val="single" w:sz="8" w:space="0" w:color="auto"/>
                    <w:bottom w:val="nil"/>
                    <w:right w:val="single" w:sz="8" w:space="0" w:color="auto"/>
                  </w:tcBorders>
                  <w:tcMar>
                    <w:top w:w="0" w:type="dxa"/>
                    <w:left w:w="42" w:type="dxa"/>
                    <w:bottom w:w="0" w:type="dxa"/>
                    <w:right w:w="42" w:type="dxa"/>
                  </w:tcMar>
                  <w:vAlign w:val="center"/>
                  <w:hideMark/>
                </w:tcPr>
                <w:p w14:paraId="7B18F39F"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lastRenderedPageBreak/>
                    <w:t xml:space="preserve">Aukštesnė kaip 110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330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598" w:type="dxa"/>
                  <w:tcBorders>
                    <w:top w:val="nil"/>
                    <w:left w:val="nil"/>
                    <w:bottom w:val="nil"/>
                    <w:right w:val="single" w:sz="8" w:space="0" w:color="auto"/>
                  </w:tcBorders>
                  <w:tcMar>
                    <w:top w:w="0" w:type="dxa"/>
                    <w:left w:w="42" w:type="dxa"/>
                    <w:bottom w:w="0" w:type="dxa"/>
                    <w:right w:w="42" w:type="dxa"/>
                  </w:tcMar>
                  <w:vAlign w:val="center"/>
                  <w:hideMark/>
                </w:tcPr>
                <w:p w14:paraId="07471247"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2,5</w:t>
                  </w:r>
                </w:p>
              </w:tc>
            </w:tr>
            <w:tr w:rsidR="00496848" w:rsidRPr="00C279C1" w14:paraId="32056CC0" w14:textId="77777777" w:rsidTr="00C279C1">
              <w:trPr>
                <w:trHeight w:val="232"/>
              </w:trPr>
              <w:tc>
                <w:tcPr>
                  <w:tcW w:w="3500"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4F4F85D" w14:textId="77777777" w:rsidR="00496848" w:rsidRPr="00C279C1" w:rsidRDefault="00496848" w:rsidP="00C279C1">
                  <w:pPr>
                    <w:jc w:val="both"/>
                    <w:rPr>
                      <w:rFonts w:ascii="Arial" w:hAnsi="Arial" w:cs="Arial"/>
                      <w:sz w:val="20"/>
                      <w:szCs w:val="20"/>
                      <w:lang w:val="lt-LT"/>
                    </w:rPr>
                  </w:pPr>
                  <w:r w:rsidRPr="00C279C1">
                    <w:rPr>
                      <w:rFonts w:ascii="Arial" w:hAnsi="Arial" w:cs="Arial"/>
                      <w:sz w:val="20"/>
                      <w:szCs w:val="20"/>
                      <w:lang w:val="lt-LT"/>
                    </w:rPr>
                    <w:t xml:space="preserve">Aukštesnė kaip 330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400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598"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44E8CCCB" w14:textId="77777777" w:rsidR="00496848" w:rsidRPr="00C279C1" w:rsidRDefault="00496848" w:rsidP="00C279C1">
                  <w:pPr>
                    <w:jc w:val="center"/>
                    <w:rPr>
                      <w:rFonts w:ascii="Arial" w:hAnsi="Arial" w:cs="Arial"/>
                      <w:sz w:val="20"/>
                      <w:szCs w:val="20"/>
                      <w:lang w:val="lt-LT"/>
                    </w:rPr>
                  </w:pPr>
                  <w:r w:rsidRPr="00C279C1">
                    <w:rPr>
                      <w:rFonts w:ascii="Arial" w:hAnsi="Arial" w:cs="Arial"/>
                      <w:sz w:val="20"/>
                      <w:szCs w:val="20"/>
                      <w:lang w:val="lt-LT"/>
                    </w:rPr>
                    <w:t>4,0</w:t>
                  </w:r>
                </w:p>
              </w:tc>
            </w:tr>
          </w:tbl>
          <w:p w14:paraId="3A6BAF1A" w14:textId="44EB0908" w:rsidR="00496848" w:rsidRPr="00C279C1" w:rsidRDefault="00496848"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lang w:val="lt-LT"/>
              </w:rPr>
            </w:pPr>
          </w:p>
        </w:tc>
        <w:tc>
          <w:tcPr>
            <w:tcW w:w="2402" w:type="pct"/>
          </w:tcPr>
          <w:p w14:paraId="5B35EC2F" w14:textId="77DEF476" w:rsidR="00CF17CF" w:rsidRPr="00C279C1" w:rsidRDefault="00091CD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lastRenderedPageBreak/>
              <w:t>Safe distances from people and the tools or devices they use to energized parts</w:t>
            </w:r>
            <w:r w:rsidR="00BF045D" w:rsidRPr="00C279C1">
              <w:rPr>
                <w:rFonts w:ascii="Arial" w:eastAsiaTheme="majorEastAsia" w:hAnsi="Arial" w:cs="Arial"/>
                <w:sz w:val="20"/>
                <w:szCs w:val="20"/>
              </w:rPr>
              <w:t xml:space="preserve"> </w:t>
            </w:r>
            <w:r w:rsidR="00BF045D" w:rsidRPr="00C279C1">
              <w:rPr>
                <w:rFonts w:ascii="Arial" w:hAnsi="Arial" w:cs="Arial"/>
                <w:sz w:val="20"/>
                <w:szCs w:val="20"/>
                <w:lang w:val="lt-LT"/>
              </w:rPr>
              <w:t>(</w:t>
            </w:r>
            <w:proofErr w:type="spellStart"/>
            <w:r w:rsidR="00BF045D" w:rsidRPr="00C279C1">
              <w:rPr>
                <w:rFonts w:ascii="Arial" w:hAnsi="Arial" w:cs="Arial"/>
                <w:sz w:val="20"/>
                <w:szCs w:val="20"/>
                <w:lang w:val="lt-LT"/>
              </w:rPr>
              <w:t>Annex</w:t>
            </w:r>
            <w:proofErr w:type="spellEnd"/>
            <w:r w:rsidR="00BF045D" w:rsidRPr="00C279C1">
              <w:rPr>
                <w:rFonts w:ascii="Arial" w:hAnsi="Arial" w:cs="Arial"/>
                <w:sz w:val="20"/>
                <w:szCs w:val="20"/>
                <w:lang w:val="lt-LT"/>
              </w:rPr>
              <w:t xml:space="preserve"> 3):</w:t>
            </w:r>
          </w:p>
          <w:tbl>
            <w:tblPr>
              <w:tblW w:w="5823" w:type="dxa"/>
              <w:tblInd w:w="783" w:type="dxa"/>
              <w:tblCellMar>
                <w:left w:w="0" w:type="dxa"/>
                <w:right w:w="0" w:type="dxa"/>
              </w:tblCellMar>
              <w:tblLook w:val="04A0" w:firstRow="1" w:lastRow="0" w:firstColumn="1" w:lastColumn="0" w:noHBand="0" w:noVBand="1"/>
            </w:tblPr>
            <w:tblGrid>
              <w:gridCol w:w="2912"/>
              <w:gridCol w:w="2911"/>
            </w:tblGrid>
            <w:tr w:rsidR="00CF17CF" w:rsidRPr="00C279C1" w14:paraId="7D1C7DC8" w14:textId="77777777" w:rsidTr="00C279C1">
              <w:trPr>
                <w:tblHeader/>
              </w:trPr>
              <w:tc>
                <w:tcPr>
                  <w:tcW w:w="2912"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3EB2BB83"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Rated voltage of the electrical equipment</w:t>
                  </w:r>
                </w:p>
              </w:tc>
              <w:tc>
                <w:tcPr>
                  <w:tcW w:w="2911"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69D074C4"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Distance from people and the tools or devices they use, in meters</w:t>
                  </w:r>
                </w:p>
              </w:tc>
            </w:tr>
            <w:tr w:rsidR="00CF17CF" w:rsidRPr="00C279C1" w14:paraId="45C46D4B" w14:textId="77777777" w:rsidTr="00C279C1">
              <w:tc>
                <w:tcPr>
                  <w:tcW w:w="291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49126827" w14:textId="20433EAE"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50 V (up to 1000 V)</w:t>
                  </w:r>
                </w:p>
              </w:tc>
              <w:tc>
                <w:tcPr>
                  <w:tcW w:w="291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62327BCE"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DO NOT TOUCH</w:t>
                  </w:r>
                </w:p>
              </w:tc>
            </w:tr>
            <w:tr w:rsidR="00CF17CF" w:rsidRPr="00C279C1" w14:paraId="2AF4E930" w14:textId="77777777" w:rsidTr="00C279C1">
              <w:tc>
                <w:tcPr>
                  <w:tcW w:w="291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BA1BFD3"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1000 V (up to 6 kV)</w:t>
                  </w:r>
                </w:p>
              </w:tc>
              <w:tc>
                <w:tcPr>
                  <w:tcW w:w="291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2748B282"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0,4</w:t>
                  </w:r>
                </w:p>
              </w:tc>
            </w:tr>
            <w:tr w:rsidR="00CF17CF" w:rsidRPr="00C279C1" w14:paraId="583303B9" w14:textId="77777777" w:rsidTr="00C279C1">
              <w:tc>
                <w:tcPr>
                  <w:tcW w:w="291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0A2A69D"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6 kV (up to 35 kV)</w:t>
                  </w:r>
                </w:p>
              </w:tc>
              <w:tc>
                <w:tcPr>
                  <w:tcW w:w="291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4ADE9626"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0,6</w:t>
                  </w:r>
                </w:p>
              </w:tc>
            </w:tr>
            <w:tr w:rsidR="00CF17CF" w:rsidRPr="00C279C1" w14:paraId="192793CF" w14:textId="77777777" w:rsidTr="00C279C1">
              <w:tc>
                <w:tcPr>
                  <w:tcW w:w="291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3822BAD5"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35 kV (up to 110 kV)</w:t>
                  </w:r>
                </w:p>
              </w:tc>
              <w:tc>
                <w:tcPr>
                  <w:tcW w:w="291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27664310"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1,0</w:t>
                  </w:r>
                </w:p>
              </w:tc>
            </w:tr>
            <w:tr w:rsidR="00CF17CF" w:rsidRPr="00C279C1" w14:paraId="43F6BD28" w14:textId="77777777" w:rsidTr="00C279C1">
              <w:tc>
                <w:tcPr>
                  <w:tcW w:w="2912" w:type="dxa"/>
                  <w:tcBorders>
                    <w:top w:val="nil"/>
                    <w:left w:val="single" w:sz="8" w:space="0" w:color="auto"/>
                    <w:bottom w:val="nil"/>
                    <w:right w:val="single" w:sz="8" w:space="0" w:color="auto"/>
                  </w:tcBorders>
                  <w:tcMar>
                    <w:top w:w="0" w:type="dxa"/>
                    <w:left w:w="42" w:type="dxa"/>
                    <w:bottom w:w="0" w:type="dxa"/>
                    <w:right w:w="42" w:type="dxa"/>
                  </w:tcMar>
                  <w:vAlign w:val="center"/>
                  <w:hideMark/>
                </w:tcPr>
                <w:p w14:paraId="1E5E1B42"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lastRenderedPageBreak/>
                    <w:t>Above 110 kV (up to 330 kV)</w:t>
                  </w:r>
                </w:p>
              </w:tc>
              <w:tc>
                <w:tcPr>
                  <w:tcW w:w="2911" w:type="dxa"/>
                  <w:tcBorders>
                    <w:top w:val="nil"/>
                    <w:left w:val="nil"/>
                    <w:bottom w:val="nil"/>
                    <w:right w:val="single" w:sz="8" w:space="0" w:color="auto"/>
                  </w:tcBorders>
                  <w:tcMar>
                    <w:top w:w="0" w:type="dxa"/>
                    <w:left w:w="42" w:type="dxa"/>
                    <w:bottom w:w="0" w:type="dxa"/>
                    <w:right w:w="42" w:type="dxa"/>
                  </w:tcMar>
                  <w:vAlign w:val="center"/>
                  <w:hideMark/>
                </w:tcPr>
                <w:p w14:paraId="1B486927"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2,5</w:t>
                  </w:r>
                </w:p>
              </w:tc>
            </w:tr>
            <w:tr w:rsidR="00CF17CF" w:rsidRPr="00C279C1" w14:paraId="5EC6E8AF" w14:textId="77777777" w:rsidTr="00C279C1">
              <w:tc>
                <w:tcPr>
                  <w:tcW w:w="2912"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6BC38603" w14:textId="77777777" w:rsidR="00CF17CF" w:rsidRPr="00C279C1" w:rsidRDefault="00CF17CF"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330 kV (up to 400 kV)</w:t>
                  </w:r>
                </w:p>
              </w:tc>
              <w:tc>
                <w:tcPr>
                  <w:tcW w:w="2911"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46F9232A" w14:textId="77777777" w:rsidR="00CF17CF" w:rsidRPr="00C279C1" w:rsidRDefault="00CF17CF"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4,0</w:t>
                  </w:r>
                </w:p>
              </w:tc>
            </w:tr>
          </w:tbl>
          <w:p w14:paraId="50294A31" w14:textId="77777777" w:rsidR="000300E9" w:rsidRPr="00C279C1" w:rsidRDefault="000300E9"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p>
        </w:tc>
      </w:tr>
      <w:tr w:rsidR="00091CD7" w:rsidRPr="00C279C1" w14:paraId="3913B022" w14:textId="77777777" w:rsidTr="00C279C1">
        <w:tc>
          <w:tcPr>
            <w:tcW w:w="479" w:type="pct"/>
            <w:vAlign w:val="center"/>
          </w:tcPr>
          <w:p w14:paraId="298A4528" w14:textId="77777777" w:rsidR="00091CD7" w:rsidRPr="00C279C1" w:rsidRDefault="00091CD7" w:rsidP="00C279C1">
            <w:pPr>
              <w:pStyle w:val="ListParagraph"/>
              <w:numPr>
                <w:ilvl w:val="1"/>
                <w:numId w:val="21"/>
              </w:numPr>
              <w:jc w:val="center"/>
              <w:rPr>
                <w:rFonts w:ascii="Arial" w:hAnsi="Arial" w:cs="Arial"/>
                <w:sz w:val="20"/>
                <w:szCs w:val="20"/>
              </w:rPr>
            </w:pPr>
          </w:p>
        </w:tc>
        <w:tc>
          <w:tcPr>
            <w:tcW w:w="2119" w:type="pct"/>
          </w:tcPr>
          <w:p w14:paraId="681A98C6" w14:textId="77777777" w:rsidR="00091CD7" w:rsidRPr="00C279C1" w:rsidRDefault="004253D2"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lang w:val="lt-LT"/>
              </w:rPr>
            </w:pPr>
            <w:r w:rsidRPr="00C279C1">
              <w:rPr>
                <w:rFonts w:ascii="Arial" w:eastAsiaTheme="majorEastAsia" w:hAnsi="Arial" w:cs="Arial"/>
                <w:sz w:val="20"/>
                <w:szCs w:val="20"/>
                <w:lang w:val="lt-LT"/>
              </w:rPr>
              <w:t>Saugūs atstumai nuo mechanizmų bei kėlimo mašinų, esančių veikimo ir transportavimo padėtyje, iki įtampą turinčių dalių (4 priedas):</w:t>
            </w:r>
          </w:p>
          <w:tbl>
            <w:tblPr>
              <w:tblW w:w="6384" w:type="dxa"/>
              <w:tblCellMar>
                <w:left w:w="0" w:type="dxa"/>
                <w:right w:w="0" w:type="dxa"/>
              </w:tblCellMar>
              <w:tblLook w:val="04A0" w:firstRow="1" w:lastRow="0" w:firstColumn="1" w:lastColumn="0" w:noHBand="0" w:noVBand="1"/>
            </w:tblPr>
            <w:tblGrid>
              <w:gridCol w:w="3410"/>
              <w:gridCol w:w="2974"/>
            </w:tblGrid>
            <w:tr w:rsidR="00E55A76" w:rsidRPr="00144C5B" w14:paraId="19E54077" w14:textId="77777777" w:rsidTr="00C279C1">
              <w:trPr>
                <w:trHeight w:val="769"/>
              </w:trPr>
              <w:tc>
                <w:tcPr>
                  <w:tcW w:w="3410"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26E793CC"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Elektros įrenginio vardinė įtampa</w:t>
                  </w:r>
                </w:p>
              </w:tc>
              <w:tc>
                <w:tcPr>
                  <w:tcW w:w="2974"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1D1DC397"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Atstumas iki įtampą turinčių dalių nuo mechanizmų bei kėlimo mašinų, esančių darbo ir transportavimo padėtyje, nuo stropų, krovinių griebtuvų ir krovinių, metrais</w:t>
                  </w:r>
                </w:p>
              </w:tc>
            </w:tr>
            <w:tr w:rsidR="00E55A76" w:rsidRPr="00C279C1" w14:paraId="36A0D571" w14:textId="77777777" w:rsidTr="00C279C1">
              <w:trPr>
                <w:trHeight w:val="250"/>
              </w:trPr>
              <w:tc>
                <w:tcPr>
                  <w:tcW w:w="341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AE6C916"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Iki 1000 V</w:t>
                  </w:r>
                </w:p>
              </w:tc>
              <w:tc>
                <w:tcPr>
                  <w:tcW w:w="2974"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52BCF8C7" w14:textId="77777777" w:rsidR="00E55A76" w:rsidRPr="00C279C1" w:rsidRDefault="00E55A76" w:rsidP="00C279C1">
                  <w:pPr>
                    <w:jc w:val="center"/>
                    <w:rPr>
                      <w:rFonts w:ascii="Arial" w:hAnsi="Arial" w:cs="Arial"/>
                      <w:sz w:val="20"/>
                      <w:szCs w:val="20"/>
                      <w:lang w:val="lt-LT"/>
                    </w:rPr>
                  </w:pPr>
                  <w:r w:rsidRPr="00C279C1">
                    <w:rPr>
                      <w:rFonts w:ascii="Arial" w:hAnsi="Arial" w:cs="Arial"/>
                      <w:sz w:val="20"/>
                      <w:szCs w:val="20"/>
                      <w:lang w:val="lt-LT"/>
                    </w:rPr>
                    <w:t>0,5</w:t>
                  </w:r>
                </w:p>
              </w:tc>
            </w:tr>
            <w:tr w:rsidR="00E55A76" w:rsidRPr="00C279C1" w14:paraId="3A6DFF1B" w14:textId="77777777" w:rsidTr="00C279C1">
              <w:trPr>
                <w:trHeight w:val="250"/>
              </w:trPr>
              <w:tc>
                <w:tcPr>
                  <w:tcW w:w="341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53292026"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 xml:space="preserve">Aukštesnė kaip 1000 V (iki 35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974"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6BC3324F" w14:textId="77777777" w:rsidR="00E55A76" w:rsidRPr="00C279C1" w:rsidRDefault="00E55A76" w:rsidP="00C279C1">
                  <w:pPr>
                    <w:jc w:val="center"/>
                    <w:rPr>
                      <w:rFonts w:ascii="Arial" w:hAnsi="Arial" w:cs="Arial"/>
                      <w:sz w:val="20"/>
                      <w:szCs w:val="20"/>
                      <w:lang w:val="lt-LT"/>
                    </w:rPr>
                  </w:pPr>
                  <w:r w:rsidRPr="00C279C1">
                    <w:rPr>
                      <w:rFonts w:ascii="Arial" w:hAnsi="Arial" w:cs="Arial"/>
                      <w:sz w:val="20"/>
                      <w:szCs w:val="20"/>
                      <w:lang w:val="lt-LT"/>
                    </w:rPr>
                    <w:t>1,0</w:t>
                  </w:r>
                </w:p>
              </w:tc>
            </w:tr>
            <w:tr w:rsidR="00E55A76" w:rsidRPr="00C279C1" w14:paraId="1C8B9D23" w14:textId="77777777" w:rsidTr="00C279C1">
              <w:trPr>
                <w:trHeight w:val="250"/>
              </w:trPr>
              <w:tc>
                <w:tcPr>
                  <w:tcW w:w="341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28E072C5"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 xml:space="preserve">Aukštesnė kaip 35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110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974"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459FBFBD" w14:textId="77777777" w:rsidR="00E55A76" w:rsidRPr="00C279C1" w:rsidRDefault="00E55A76" w:rsidP="00C279C1">
                  <w:pPr>
                    <w:jc w:val="center"/>
                    <w:rPr>
                      <w:rFonts w:ascii="Arial" w:hAnsi="Arial" w:cs="Arial"/>
                      <w:sz w:val="20"/>
                      <w:szCs w:val="20"/>
                      <w:lang w:val="lt-LT"/>
                    </w:rPr>
                  </w:pPr>
                  <w:r w:rsidRPr="00C279C1">
                    <w:rPr>
                      <w:rFonts w:ascii="Arial" w:hAnsi="Arial" w:cs="Arial"/>
                      <w:sz w:val="20"/>
                      <w:szCs w:val="20"/>
                      <w:lang w:val="lt-LT"/>
                    </w:rPr>
                    <w:t>1,5</w:t>
                  </w:r>
                </w:p>
              </w:tc>
            </w:tr>
            <w:tr w:rsidR="00E55A76" w:rsidRPr="00C279C1" w14:paraId="0BC40E02" w14:textId="77777777" w:rsidTr="00C279C1">
              <w:trPr>
                <w:trHeight w:val="250"/>
              </w:trPr>
              <w:tc>
                <w:tcPr>
                  <w:tcW w:w="341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33181BA3"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 xml:space="preserve">Aukštesnė kaip 110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330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974"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3EE9007A" w14:textId="77777777" w:rsidR="00E55A76" w:rsidRPr="00C279C1" w:rsidRDefault="00E55A76" w:rsidP="00C279C1">
                  <w:pPr>
                    <w:jc w:val="center"/>
                    <w:rPr>
                      <w:rFonts w:ascii="Arial" w:hAnsi="Arial" w:cs="Arial"/>
                      <w:sz w:val="20"/>
                      <w:szCs w:val="20"/>
                      <w:lang w:val="lt-LT"/>
                    </w:rPr>
                  </w:pPr>
                  <w:r w:rsidRPr="00C279C1">
                    <w:rPr>
                      <w:rFonts w:ascii="Arial" w:hAnsi="Arial" w:cs="Arial"/>
                      <w:sz w:val="20"/>
                      <w:szCs w:val="20"/>
                      <w:lang w:val="lt-LT"/>
                    </w:rPr>
                    <w:t>3,5</w:t>
                  </w:r>
                </w:p>
              </w:tc>
            </w:tr>
            <w:tr w:rsidR="00E55A76" w:rsidRPr="00C279C1" w14:paraId="684CA7DB" w14:textId="77777777" w:rsidTr="00C279C1">
              <w:trPr>
                <w:trHeight w:val="237"/>
              </w:trPr>
              <w:tc>
                <w:tcPr>
                  <w:tcW w:w="3410"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7B5A135A" w14:textId="77777777" w:rsidR="00E55A76" w:rsidRPr="00C279C1" w:rsidRDefault="00E55A76" w:rsidP="00C279C1">
                  <w:pPr>
                    <w:jc w:val="both"/>
                    <w:rPr>
                      <w:rFonts w:ascii="Arial" w:hAnsi="Arial" w:cs="Arial"/>
                      <w:sz w:val="20"/>
                      <w:szCs w:val="20"/>
                      <w:lang w:val="lt-LT"/>
                    </w:rPr>
                  </w:pPr>
                  <w:r w:rsidRPr="00C279C1">
                    <w:rPr>
                      <w:rFonts w:ascii="Arial" w:hAnsi="Arial" w:cs="Arial"/>
                      <w:sz w:val="20"/>
                      <w:szCs w:val="20"/>
                      <w:lang w:val="lt-LT"/>
                    </w:rPr>
                    <w:t xml:space="preserve">Aukštesnė kaip 330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 xml:space="preserve"> (iki 400 </w:t>
                  </w:r>
                  <w:proofErr w:type="spellStart"/>
                  <w:r w:rsidRPr="00C279C1">
                    <w:rPr>
                      <w:rFonts w:ascii="Arial" w:hAnsi="Arial" w:cs="Arial"/>
                      <w:sz w:val="20"/>
                      <w:szCs w:val="20"/>
                      <w:lang w:val="lt-LT"/>
                    </w:rPr>
                    <w:t>kV</w:t>
                  </w:r>
                  <w:proofErr w:type="spellEnd"/>
                  <w:r w:rsidRPr="00C279C1">
                    <w:rPr>
                      <w:rFonts w:ascii="Arial" w:hAnsi="Arial" w:cs="Arial"/>
                      <w:sz w:val="20"/>
                      <w:szCs w:val="20"/>
                      <w:lang w:val="lt-LT"/>
                    </w:rPr>
                    <w:t>)</w:t>
                  </w:r>
                </w:p>
              </w:tc>
              <w:tc>
                <w:tcPr>
                  <w:tcW w:w="2974"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49A55F7A" w14:textId="77777777" w:rsidR="00E55A76" w:rsidRPr="00C279C1" w:rsidRDefault="00E55A76" w:rsidP="00C279C1">
                  <w:pPr>
                    <w:jc w:val="center"/>
                    <w:rPr>
                      <w:rFonts w:ascii="Arial" w:hAnsi="Arial" w:cs="Arial"/>
                      <w:sz w:val="20"/>
                      <w:szCs w:val="20"/>
                      <w:lang w:val="lt-LT"/>
                    </w:rPr>
                  </w:pPr>
                  <w:r w:rsidRPr="00C279C1">
                    <w:rPr>
                      <w:rFonts w:ascii="Arial" w:hAnsi="Arial" w:cs="Arial"/>
                      <w:sz w:val="20"/>
                      <w:szCs w:val="20"/>
                      <w:lang w:val="lt-LT"/>
                    </w:rPr>
                    <w:t>6,0</w:t>
                  </w:r>
                </w:p>
              </w:tc>
            </w:tr>
          </w:tbl>
          <w:p w14:paraId="388BE4CD" w14:textId="496F0379" w:rsidR="004253D2" w:rsidRPr="00C279C1" w:rsidRDefault="004253D2"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lang w:val="lt-LT"/>
              </w:rPr>
            </w:pPr>
          </w:p>
        </w:tc>
        <w:tc>
          <w:tcPr>
            <w:tcW w:w="2402" w:type="pct"/>
          </w:tcPr>
          <w:p w14:paraId="1CAE2638" w14:textId="684C9C11"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Safe distances from mechanisms and lifting machines, when in operating or transport position, to energized parts</w:t>
            </w:r>
            <w:r w:rsidR="00BF045D" w:rsidRPr="00C279C1">
              <w:rPr>
                <w:rFonts w:ascii="Arial" w:eastAsiaTheme="majorEastAsia" w:hAnsi="Arial" w:cs="Arial"/>
                <w:sz w:val="20"/>
                <w:szCs w:val="20"/>
              </w:rPr>
              <w:t xml:space="preserve"> </w:t>
            </w:r>
            <w:r w:rsidR="00BF045D" w:rsidRPr="00C279C1">
              <w:rPr>
                <w:rFonts w:ascii="Arial" w:hAnsi="Arial" w:cs="Arial"/>
                <w:sz w:val="20"/>
                <w:szCs w:val="20"/>
                <w:lang w:val="lt-LT"/>
              </w:rPr>
              <w:t>(</w:t>
            </w:r>
            <w:proofErr w:type="spellStart"/>
            <w:r w:rsidR="00BF045D" w:rsidRPr="00C279C1">
              <w:rPr>
                <w:rFonts w:ascii="Arial" w:hAnsi="Arial" w:cs="Arial"/>
                <w:sz w:val="20"/>
                <w:szCs w:val="20"/>
                <w:lang w:val="lt-LT"/>
              </w:rPr>
              <w:t>Annex</w:t>
            </w:r>
            <w:proofErr w:type="spellEnd"/>
            <w:r w:rsidR="00BF045D" w:rsidRPr="00C279C1">
              <w:rPr>
                <w:rFonts w:ascii="Arial" w:hAnsi="Arial" w:cs="Arial"/>
                <w:sz w:val="20"/>
                <w:szCs w:val="20"/>
                <w:lang w:val="lt-LT"/>
              </w:rPr>
              <w:t xml:space="preserve"> 3):</w:t>
            </w:r>
          </w:p>
          <w:tbl>
            <w:tblPr>
              <w:tblW w:w="6453" w:type="dxa"/>
              <w:tblInd w:w="168" w:type="dxa"/>
              <w:tblCellMar>
                <w:left w:w="0" w:type="dxa"/>
                <w:right w:w="0" w:type="dxa"/>
              </w:tblCellMar>
              <w:tblLook w:val="04A0" w:firstRow="1" w:lastRow="0" w:firstColumn="1" w:lastColumn="0" w:noHBand="0" w:noVBand="1"/>
            </w:tblPr>
            <w:tblGrid>
              <w:gridCol w:w="3527"/>
              <w:gridCol w:w="2926"/>
            </w:tblGrid>
            <w:tr w:rsidR="00451C97" w:rsidRPr="00C279C1" w14:paraId="6ED93BF1" w14:textId="77777777" w:rsidTr="00C279C1">
              <w:trPr>
                <w:trHeight w:val="802"/>
              </w:trPr>
              <w:tc>
                <w:tcPr>
                  <w:tcW w:w="3527"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5FFCE91D" w14:textId="77777777"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Rated voltage of electrical equipment</w:t>
                  </w:r>
                </w:p>
              </w:tc>
              <w:tc>
                <w:tcPr>
                  <w:tcW w:w="2926"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0487F546" w14:textId="77777777"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Distance to energized parts from mechanisms and lifting machines in operating and transport position, including slings, load grips, and loads (in meters):</w:t>
                  </w:r>
                </w:p>
              </w:tc>
            </w:tr>
            <w:tr w:rsidR="00451C97" w:rsidRPr="00C279C1" w14:paraId="6B92704D" w14:textId="77777777" w:rsidTr="00C279C1">
              <w:trPr>
                <w:trHeight w:val="267"/>
              </w:trPr>
              <w:tc>
                <w:tcPr>
                  <w:tcW w:w="3527"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EDD91A0" w14:textId="77777777"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Up to 1000 V</w:t>
                  </w:r>
                </w:p>
              </w:tc>
              <w:tc>
                <w:tcPr>
                  <w:tcW w:w="2926"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35287161" w14:textId="77777777" w:rsidR="00451C97" w:rsidRPr="00C279C1" w:rsidRDefault="00451C97"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0,5</w:t>
                  </w:r>
                </w:p>
              </w:tc>
            </w:tr>
            <w:tr w:rsidR="00451C97" w:rsidRPr="00C279C1" w14:paraId="31FCDC8C" w14:textId="77777777" w:rsidTr="00C279C1">
              <w:trPr>
                <w:trHeight w:val="254"/>
              </w:trPr>
              <w:tc>
                <w:tcPr>
                  <w:tcW w:w="3527"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6BEB208C" w14:textId="4EC86CC1"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1000 V (up to 35 kV)</w:t>
                  </w:r>
                </w:p>
              </w:tc>
              <w:tc>
                <w:tcPr>
                  <w:tcW w:w="2926"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364C8E53" w14:textId="77777777" w:rsidR="00451C97" w:rsidRPr="00C279C1" w:rsidRDefault="00451C97"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1,0</w:t>
                  </w:r>
                </w:p>
              </w:tc>
            </w:tr>
            <w:tr w:rsidR="00451C97" w:rsidRPr="00C279C1" w14:paraId="4DBFA23C" w14:textId="77777777" w:rsidTr="00C279C1">
              <w:trPr>
                <w:trHeight w:val="267"/>
              </w:trPr>
              <w:tc>
                <w:tcPr>
                  <w:tcW w:w="3527"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4CA5AAE5" w14:textId="7A011641"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35 kV (up to 110 kV)</w:t>
                  </w:r>
                </w:p>
              </w:tc>
              <w:tc>
                <w:tcPr>
                  <w:tcW w:w="2926"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0A99EA56" w14:textId="77777777" w:rsidR="00451C97" w:rsidRPr="00C279C1" w:rsidRDefault="00451C97"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1,5</w:t>
                  </w:r>
                </w:p>
              </w:tc>
            </w:tr>
            <w:tr w:rsidR="00451C97" w:rsidRPr="00C279C1" w14:paraId="2CBEC0F2" w14:textId="77777777" w:rsidTr="00C279C1">
              <w:trPr>
                <w:trHeight w:val="60"/>
              </w:trPr>
              <w:tc>
                <w:tcPr>
                  <w:tcW w:w="3527"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4BBFAC17" w14:textId="77777777"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110 kV (up to 330 kV)</w:t>
                  </w:r>
                </w:p>
              </w:tc>
              <w:tc>
                <w:tcPr>
                  <w:tcW w:w="2926"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1339D576" w14:textId="77777777" w:rsidR="00451C97" w:rsidRPr="00C279C1" w:rsidRDefault="00451C97"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3,5</w:t>
                  </w:r>
                </w:p>
              </w:tc>
            </w:tr>
            <w:tr w:rsidR="00451C97" w:rsidRPr="00C279C1" w14:paraId="7681C5D4" w14:textId="77777777" w:rsidTr="00C279C1">
              <w:trPr>
                <w:trHeight w:val="254"/>
              </w:trPr>
              <w:tc>
                <w:tcPr>
                  <w:tcW w:w="3527"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2CFCDCC8" w14:textId="16BFBC45" w:rsidR="00451C97" w:rsidRPr="00C279C1" w:rsidRDefault="00451C9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r w:rsidRPr="00C279C1">
                    <w:rPr>
                      <w:rFonts w:ascii="Arial" w:eastAsiaTheme="majorEastAsia" w:hAnsi="Arial" w:cs="Arial"/>
                      <w:sz w:val="20"/>
                      <w:szCs w:val="20"/>
                    </w:rPr>
                    <w:t>Above 330 kV (up to 400 kV)</w:t>
                  </w:r>
                </w:p>
              </w:tc>
              <w:tc>
                <w:tcPr>
                  <w:tcW w:w="2926"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7BAEA877" w14:textId="77777777" w:rsidR="00451C97" w:rsidRPr="00C279C1" w:rsidRDefault="00451C97" w:rsidP="00C279C1">
                  <w:pPr>
                    <w:tabs>
                      <w:tab w:val="left" w:pos="0"/>
                      <w:tab w:val="left" w:pos="426"/>
                      <w:tab w:val="left" w:pos="567"/>
                    </w:tabs>
                    <w:suppressAutoHyphens/>
                    <w:autoSpaceDE w:val="0"/>
                    <w:autoSpaceDN w:val="0"/>
                    <w:adjustRightInd w:val="0"/>
                    <w:jc w:val="center"/>
                    <w:textAlignment w:val="center"/>
                    <w:rPr>
                      <w:rFonts w:ascii="Arial" w:eastAsiaTheme="majorEastAsia" w:hAnsi="Arial" w:cs="Arial"/>
                      <w:sz w:val="20"/>
                      <w:szCs w:val="20"/>
                    </w:rPr>
                  </w:pPr>
                  <w:r w:rsidRPr="00C279C1">
                    <w:rPr>
                      <w:rFonts w:ascii="Arial" w:eastAsiaTheme="majorEastAsia" w:hAnsi="Arial" w:cs="Arial"/>
                      <w:sz w:val="20"/>
                      <w:szCs w:val="20"/>
                    </w:rPr>
                    <w:t>6,0</w:t>
                  </w:r>
                </w:p>
              </w:tc>
            </w:tr>
          </w:tbl>
          <w:p w14:paraId="69D55B12" w14:textId="77777777" w:rsidR="00091CD7" w:rsidRPr="00C279C1" w:rsidRDefault="00091CD7" w:rsidP="00C279C1">
            <w:pPr>
              <w:tabs>
                <w:tab w:val="left" w:pos="0"/>
                <w:tab w:val="left" w:pos="426"/>
                <w:tab w:val="left" w:pos="567"/>
              </w:tabs>
              <w:suppressAutoHyphens/>
              <w:autoSpaceDE w:val="0"/>
              <w:autoSpaceDN w:val="0"/>
              <w:adjustRightInd w:val="0"/>
              <w:jc w:val="both"/>
              <w:textAlignment w:val="center"/>
              <w:rPr>
                <w:rFonts w:ascii="Arial" w:eastAsiaTheme="majorEastAsia" w:hAnsi="Arial" w:cs="Arial"/>
                <w:sz w:val="20"/>
                <w:szCs w:val="20"/>
              </w:rPr>
            </w:pPr>
          </w:p>
        </w:tc>
      </w:tr>
      <w:tr w:rsidR="0008419F" w:rsidRPr="00C279C1" w14:paraId="4B48DE67" w14:textId="77777777" w:rsidTr="00C279C1">
        <w:tc>
          <w:tcPr>
            <w:tcW w:w="479" w:type="pct"/>
            <w:vAlign w:val="center"/>
          </w:tcPr>
          <w:p w14:paraId="7DB602A6" w14:textId="53B466F1" w:rsidR="0008419F" w:rsidRPr="00C279C1" w:rsidRDefault="0008419F" w:rsidP="00C279C1">
            <w:pPr>
              <w:pStyle w:val="ListParagraph"/>
              <w:numPr>
                <w:ilvl w:val="0"/>
                <w:numId w:val="21"/>
              </w:numPr>
              <w:jc w:val="center"/>
              <w:rPr>
                <w:rFonts w:ascii="Arial" w:hAnsi="Arial" w:cs="Arial"/>
                <w:sz w:val="20"/>
                <w:szCs w:val="20"/>
              </w:rPr>
            </w:pPr>
          </w:p>
        </w:tc>
        <w:tc>
          <w:tcPr>
            <w:tcW w:w="2119" w:type="pct"/>
          </w:tcPr>
          <w:p w14:paraId="4A909290" w14:textId="3A59CFEE" w:rsidR="0008419F" w:rsidRPr="00C279C1" w:rsidRDefault="0008419F"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eastAsiaTheme="majorEastAsia" w:hAnsi="Arial" w:cs="Arial"/>
                <w:b/>
                <w:bCs/>
                <w:sz w:val="20"/>
                <w:szCs w:val="20"/>
              </w:rPr>
              <w:t>Priedai</w:t>
            </w:r>
          </w:p>
        </w:tc>
        <w:tc>
          <w:tcPr>
            <w:tcW w:w="2402" w:type="pct"/>
          </w:tcPr>
          <w:p w14:paraId="27538CAF" w14:textId="228AA46C" w:rsidR="0008419F" w:rsidRPr="00C279C1" w:rsidRDefault="0008419F" w:rsidP="00C279C1">
            <w:pPr>
              <w:pStyle w:val="ListParagraph"/>
              <w:tabs>
                <w:tab w:val="left" w:pos="426"/>
              </w:tabs>
              <w:ind w:left="0"/>
              <w:jc w:val="both"/>
              <w:rPr>
                <w:rFonts w:ascii="Arial" w:hAnsi="Arial" w:cs="Arial"/>
                <w:sz w:val="20"/>
                <w:szCs w:val="20"/>
                <w:lang w:val="en-US"/>
              </w:rPr>
            </w:pPr>
            <w:r w:rsidRPr="00C279C1">
              <w:rPr>
                <w:rFonts w:ascii="Arial" w:eastAsiaTheme="majorEastAsia" w:hAnsi="Arial" w:cs="Arial"/>
                <w:b/>
                <w:bCs/>
                <w:sz w:val="20"/>
                <w:szCs w:val="20"/>
                <w:lang w:val="en-US"/>
              </w:rPr>
              <w:t>Annexes</w:t>
            </w:r>
          </w:p>
        </w:tc>
      </w:tr>
      <w:tr w:rsidR="00051CBF" w:rsidRPr="00C279C1" w14:paraId="28E7318F" w14:textId="77777777" w:rsidTr="00C279C1">
        <w:tc>
          <w:tcPr>
            <w:tcW w:w="2598" w:type="pct"/>
            <w:gridSpan w:val="2"/>
            <w:vAlign w:val="center"/>
          </w:tcPr>
          <w:p w14:paraId="11121E61" w14:textId="2957369E" w:rsidR="00051CBF" w:rsidRPr="00C279C1" w:rsidRDefault="00051CBF"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rPr>
              <w:t xml:space="preserve">1 priedas – </w:t>
            </w:r>
            <w:r w:rsidR="00D26984" w:rsidRPr="00C279C1">
              <w:rPr>
                <w:rFonts w:ascii="Arial" w:hAnsi="Arial" w:cs="Arial"/>
                <w:sz w:val="20"/>
                <w:szCs w:val="20"/>
              </w:rPr>
              <w:t>Darbų sąrašas</w:t>
            </w:r>
            <w:r w:rsidR="00044C02" w:rsidRPr="00C279C1">
              <w:rPr>
                <w:rFonts w:ascii="Arial" w:hAnsi="Arial" w:cs="Arial"/>
                <w:sz w:val="20"/>
                <w:szCs w:val="20"/>
              </w:rPr>
              <w:t>;</w:t>
            </w:r>
          </w:p>
        </w:tc>
        <w:tc>
          <w:tcPr>
            <w:tcW w:w="2402" w:type="pct"/>
            <w:vAlign w:val="bottom"/>
          </w:tcPr>
          <w:p w14:paraId="7F242688" w14:textId="2B50581A" w:rsidR="00051CBF" w:rsidRPr="00C279C1" w:rsidRDefault="00051CBF"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Annex 1 –</w:t>
            </w:r>
            <w:r w:rsidR="00D26984" w:rsidRPr="00C279C1">
              <w:rPr>
                <w:rFonts w:ascii="Arial" w:hAnsi="Arial" w:cs="Arial"/>
                <w:sz w:val="20"/>
                <w:szCs w:val="20"/>
                <w:lang w:val="en-US"/>
              </w:rPr>
              <w:t>Work list</w:t>
            </w:r>
            <w:r w:rsidRPr="00C279C1">
              <w:rPr>
                <w:rFonts w:ascii="Arial" w:hAnsi="Arial" w:cs="Arial"/>
                <w:sz w:val="20"/>
                <w:szCs w:val="20"/>
                <w:lang w:val="en-US"/>
              </w:rPr>
              <w:t>.</w:t>
            </w:r>
          </w:p>
        </w:tc>
      </w:tr>
      <w:tr w:rsidR="00051CBF" w:rsidRPr="00C279C1" w14:paraId="7144895B" w14:textId="77777777" w:rsidTr="00C279C1">
        <w:tc>
          <w:tcPr>
            <w:tcW w:w="2598" w:type="pct"/>
            <w:gridSpan w:val="2"/>
            <w:vAlign w:val="center"/>
          </w:tcPr>
          <w:p w14:paraId="5B653B5D" w14:textId="2252CB24" w:rsidR="00051CBF" w:rsidRPr="00C279C1" w:rsidRDefault="00051CBF"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C279C1">
              <w:rPr>
                <w:rFonts w:ascii="Arial" w:hAnsi="Arial" w:cs="Arial"/>
                <w:sz w:val="20"/>
                <w:szCs w:val="20"/>
              </w:rPr>
              <w:t xml:space="preserve">2 priedas – </w:t>
            </w:r>
            <w:r w:rsidR="00BD6F7E" w:rsidRPr="00C279C1">
              <w:rPr>
                <w:rFonts w:ascii="Arial" w:hAnsi="Arial" w:cs="Arial"/>
                <w:sz w:val="20"/>
                <w:szCs w:val="20"/>
              </w:rPr>
              <w:t xml:space="preserve"> </w:t>
            </w:r>
            <w:r w:rsidR="00E25633" w:rsidRPr="00C279C1">
              <w:rPr>
                <w:rFonts w:ascii="Arial" w:hAnsi="Arial" w:cs="Arial"/>
                <w:sz w:val="20"/>
                <w:szCs w:val="20"/>
              </w:rPr>
              <w:t>Atramų brėžiniai</w:t>
            </w:r>
            <w:r w:rsidR="00044C02" w:rsidRPr="00C279C1">
              <w:rPr>
                <w:rFonts w:ascii="Arial" w:hAnsi="Arial" w:cs="Arial"/>
                <w:sz w:val="20"/>
                <w:szCs w:val="20"/>
              </w:rPr>
              <w:t>;</w:t>
            </w:r>
          </w:p>
        </w:tc>
        <w:tc>
          <w:tcPr>
            <w:tcW w:w="2402" w:type="pct"/>
          </w:tcPr>
          <w:p w14:paraId="55A33567" w14:textId="0110333C" w:rsidR="00051CBF" w:rsidRPr="00C279C1" w:rsidRDefault="00051CBF"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 xml:space="preserve">Annex 2 – </w:t>
            </w:r>
            <w:r w:rsidR="00437CA3" w:rsidRPr="00C279C1">
              <w:rPr>
                <w:rFonts w:ascii="Arial" w:hAnsi="Arial" w:cs="Arial"/>
                <w:sz w:val="20"/>
                <w:szCs w:val="20"/>
                <w:lang w:val="en-US"/>
              </w:rPr>
              <w:t>Drawings of the towers</w:t>
            </w:r>
          </w:p>
        </w:tc>
      </w:tr>
      <w:tr w:rsidR="008F0BF8" w:rsidRPr="00C279C1" w14:paraId="76AAEE5A" w14:textId="77777777" w:rsidTr="00C279C1">
        <w:tc>
          <w:tcPr>
            <w:tcW w:w="2598" w:type="pct"/>
            <w:gridSpan w:val="2"/>
            <w:vAlign w:val="center"/>
          </w:tcPr>
          <w:p w14:paraId="125796E6" w14:textId="5D47DA8D" w:rsidR="008F0BF8" w:rsidRPr="00C279C1" w:rsidRDefault="008F0BF8"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C279C1">
              <w:rPr>
                <w:rFonts w:ascii="Arial" w:hAnsi="Arial" w:cs="Arial"/>
                <w:sz w:val="20"/>
                <w:szCs w:val="20"/>
              </w:rPr>
              <w:t xml:space="preserve">3 priedas - </w:t>
            </w:r>
            <w:r w:rsidR="009C00EF" w:rsidRPr="00C279C1">
              <w:rPr>
                <w:rFonts w:ascii="Arial" w:eastAsiaTheme="majorEastAsia" w:hAnsi="Arial" w:cs="Arial"/>
                <w:sz w:val="20"/>
                <w:szCs w:val="20"/>
              </w:rPr>
              <w:t>Saugos eksploatuojant elektros įrenginius taisykl</w:t>
            </w:r>
            <w:r w:rsidR="00D92EED" w:rsidRPr="00C279C1">
              <w:rPr>
                <w:rFonts w:ascii="Arial" w:eastAsiaTheme="majorEastAsia" w:hAnsi="Arial" w:cs="Arial"/>
                <w:sz w:val="20"/>
                <w:szCs w:val="20"/>
              </w:rPr>
              <w:t>ių</w:t>
            </w:r>
            <w:r w:rsidR="009C00EF" w:rsidRPr="00C279C1">
              <w:rPr>
                <w:rFonts w:ascii="Arial" w:eastAsiaTheme="majorEastAsia" w:hAnsi="Arial" w:cs="Arial"/>
                <w:sz w:val="20"/>
                <w:szCs w:val="20"/>
              </w:rPr>
              <w:t xml:space="preserve"> </w:t>
            </w:r>
            <w:r w:rsidR="006C345C" w:rsidRPr="00C279C1">
              <w:rPr>
                <w:rFonts w:ascii="Arial" w:eastAsiaTheme="majorEastAsia" w:hAnsi="Arial" w:cs="Arial"/>
                <w:sz w:val="20"/>
                <w:szCs w:val="20"/>
              </w:rPr>
              <w:t xml:space="preserve">vertimas į </w:t>
            </w:r>
            <w:r w:rsidR="009C00EF" w:rsidRPr="00C279C1">
              <w:rPr>
                <w:rFonts w:ascii="Arial" w:eastAsiaTheme="majorEastAsia" w:hAnsi="Arial" w:cs="Arial"/>
                <w:sz w:val="20"/>
                <w:szCs w:val="20"/>
              </w:rPr>
              <w:t>EN</w:t>
            </w:r>
            <w:r w:rsidR="00044C02" w:rsidRPr="00C279C1">
              <w:rPr>
                <w:rFonts w:ascii="Arial" w:eastAsiaTheme="majorEastAsia" w:hAnsi="Arial" w:cs="Arial"/>
                <w:sz w:val="20"/>
                <w:szCs w:val="20"/>
              </w:rPr>
              <w:t>;</w:t>
            </w:r>
          </w:p>
        </w:tc>
        <w:tc>
          <w:tcPr>
            <w:tcW w:w="2402" w:type="pct"/>
          </w:tcPr>
          <w:p w14:paraId="4544ACEE" w14:textId="331FF382" w:rsidR="008F0BF8" w:rsidRPr="00C279C1" w:rsidRDefault="00463F8D"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 xml:space="preserve">Annex 3 – </w:t>
            </w:r>
            <w:r w:rsidR="002C24DA" w:rsidRPr="00C279C1">
              <w:rPr>
                <w:rFonts w:ascii="Arial" w:hAnsi="Arial" w:cs="Arial"/>
                <w:sz w:val="20"/>
                <w:szCs w:val="20"/>
                <w:lang w:val="en-US"/>
              </w:rPr>
              <w:t>Translated Safety Rules for Operating Electrical Installations into English</w:t>
            </w:r>
          </w:p>
        </w:tc>
      </w:tr>
      <w:tr w:rsidR="002C24DA" w:rsidRPr="00C279C1" w14:paraId="63C5CFE5" w14:textId="77777777" w:rsidTr="00C279C1">
        <w:trPr>
          <w:trHeight w:val="123"/>
        </w:trPr>
        <w:tc>
          <w:tcPr>
            <w:tcW w:w="2598" w:type="pct"/>
            <w:gridSpan w:val="2"/>
            <w:vAlign w:val="center"/>
          </w:tcPr>
          <w:p w14:paraId="5F3602AF" w14:textId="28982F16" w:rsidR="002C24DA" w:rsidRPr="00C279C1" w:rsidRDefault="002C24DA"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C279C1">
              <w:rPr>
                <w:rFonts w:ascii="Arial" w:hAnsi="Arial" w:cs="Arial"/>
                <w:sz w:val="20"/>
                <w:szCs w:val="20"/>
              </w:rPr>
              <w:t xml:space="preserve">4 priedas - </w:t>
            </w:r>
            <w:r w:rsidR="00D92EED" w:rsidRPr="00C279C1">
              <w:rPr>
                <w:rFonts w:ascii="Arial" w:eastAsiaTheme="majorEastAsia" w:hAnsi="Arial" w:cs="Arial"/>
                <w:sz w:val="20"/>
                <w:szCs w:val="20"/>
              </w:rPr>
              <w:t>Elektros įrenginių įrengimo Bendrosios taisyklių vertimas į EN</w:t>
            </w:r>
            <w:r w:rsidR="00044C02" w:rsidRPr="00C279C1">
              <w:rPr>
                <w:rFonts w:ascii="Arial" w:eastAsiaTheme="majorEastAsia" w:hAnsi="Arial" w:cs="Arial"/>
                <w:sz w:val="20"/>
                <w:szCs w:val="20"/>
              </w:rPr>
              <w:t>;</w:t>
            </w:r>
          </w:p>
        </w:tc>
        <w:tc>
          <w:tcPr>
            <w:tcW w:w="2402" w:type="pct"/>
          </w:tcPr>
          <w:p w14:paraId="3611CBD7" w14:textId="00668702" w:rsidR="002C24DA" w:rsidRPr="00C279C1" w:rsidRDefault="00D92EED"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 xml:space="preserve">Annex 4 </w:t>
            </w:r>
            <w:r w:rsidR="002D2BB9" w:rsidRPr="00C279C1">
              <w:rPr>
                <w:rFonts w:ascii="Arial" w:hAnsi="Arial" w:cs="Arial"/>
                <w:sz w:val="20"/>
                <w:szCs w:val="20"/>
                <w:lang w:val="en-US"/>
              </w:rPr>
              <w:t>–</w:t>
            </w:r>
            <w:r w:rsidRPr="00C279C1">
              <w:rPr>
                <w:rFonts w:ascii="Arial" w:hAnsi="Arial" w:cs="Arial"/>
                <w:sz w:val="20"/>
                <w:szCs w:val="20"/>
                <w:lang w:val="en-US"/>
              </w:rPr>
              <w:t xml:space="preserve"> Translated</w:t>
            </w:r>
            <w:r w:rsidR="002D2BB9" w:rsidRPr="00C279C1">
              <w:rPr>
                <w:rFonts w:ascii="Arial" w:hAnsi="Arial" w:cs="Arial"/>
                <w:sz w:val="20"/>
                <w:szCs w:val="20"/>
                <w:lang w:val="en-US"/>
              </w:rPr>
              <w:t xml:space="preserve"> General Rules for the Installation of Electrical Equipment into English</w:t>
            </w:r>
          </w:p>
        </w:tc>
      </w:tr>
      <w:tr w:rsidR="00044C02" w:rsidRPr="00C279C1" w14:paraId="74A2FC81" w14:textId="77777777" w:rsidTr="00C279C1">
        <w:tc>
          <w:tcPr>
            <w:tcW w:w="2598" w:type="pct"/>
            <w:gridSpan w:val="2"/>
            <w:vAlign w:val="center"/>
          </w:tcPr>
          <w:p w14:paraId="54B6D6B0" w14:textId="71532CFD" w:rsidR="00044C02" w:rsidRPr="00C279C1" w:rsidRDefault="00044C02" w:rsidP="00C279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C279C1">
              <w:rPr>
                <w:rFonts w:ascii="Arial" w:hAnsi="Arial" w:cs="Arial"/>
                <w:sz w:val="20"/>
                <w:szCs w:val="20"/>
              </w:rPr>
              <w:t xml:space="preserve">5 priedas - </w:t>
            </w:r>
            <w:r w:rsidRPr="00C279C1">
              <w:rPr>
                <w:rFonts w:ascii="Arial" w:eastAsiaTheme="majorEastAsia" w:hAnsi="Arial" w:cs="Arial"/>
                <w:sz w:val="20"/>
                <w:szCs w:val="20"/>
              </w:rPr>
              <w:t>Elektros linijų ir instaliacijos įrengimo taisyklių vertimas į EN;</w:t>
            </w:r>
          </w:p>
        </w:tc>
        <w:tc>
          <w:tcPr>
            <w:tcW w:w="2402" w:type="pct"/>
          </w:tcPr>
          <w:p w14:paraId="0556F934" w14:textId="69EDB392" w:rsidR="00044C02" w:rsidRPr="00C279C1" w:rsidRDefault="00044C02" w:rsidP="00C279C1">
            <w:pPr>
              <w:pStyle w:val="ListParagraph"/>
              <w:tabs>
                <w:tab w:val="left" w:pos="426"/>
              </w:tabs>
              <w:ind w:left="0"/>
              <w:jc w:val="both"/>
              <w:rPr>
                <w:rFonts w:ascii="Arial" w:hAnsi="Arial" w:cs="Arial"/>
                <w:sz w:val="20"/>
                <w:szCs w:val="20"/>
                <w:lang w:val="en-US"/>
              </w:rPr>
            </w:pPr>
            <w:r w:rsidRPr="00C279C1">
              <w:rPr>
                <w:rFonts w:ascii="Arial" w:hAnsi="Arial" w:cs="Arial"/>
                <w:sz w:val="20"/>
                <w:szCs w:val="20"/>
                <w:lang w:val="en-US"/>
              </w:rPr>
              <w:t xml:space="preserve">Annex 5 – Translated </w:t>
            </w:r>
            <w:r w:rsidR="00C648F9" w:rsidRPr="00C279C1">
              <w:rPr>
                <w:rFonts w:ascii="Arial" w:hAnsi="Arial" w:cs="Arial"/>
                <w:sz w:val="20"/>
                <w:szCs w:val="20"/>
                <w:lang w:val="en-US"/>
              </w:rPr>
              <w:t xml:space="preserve">Rules for the Installation of Electrical Lines and Wiring </w:t>
            </w:r>
            <w:r w:rsidRPr="00C279C1">
              <w:rPr>
                <w:rFonts w:ascii="Arial" w:hAnsi="Arial" w:cs="Arial"/>
                <w:sz w:val="20"/>
                <w:szCs w:val="20"/>
                <w:lang w:val="en-US"/>
              </w:rPr>
              <w:t>into English</w:t>
            </w:r>
          </w:p>
        </w:tc>
      </w:tr>
    </w:tbl>
    <w:p w14:paraId="0A70AF94" w14:textId="77777777" w:rsidR="00DB5CFC" w:rsidRPr="00C279C1" w:rsidRDefault="00DB5CFC" w:rsidP="00C279C1">
      <w:pPr>
        <w:pStyle w:val="ListParagraph"/>
        <w:ind w:left="792"/>
        <w:jc w:val="center"/>
        <w:rPr>
          <w:rFonts w:ascii="Arial" w:eastAsiaTheme="majorEastAsia" w:hAnsi="Arial" w:cs="Arial"/>
          <w:sz w:val="20"/>
          <w:szCs w:val="20"/>
        </w:rPr>
      </w:pPr>
    </w:p>
    <w:p w14:paraId="641D0EF4" w14:textId="77777777" w:rsidR="00A976ED" w:rsidRPr="00C279C1" w:rsidRDefault="00A976ED" w:rsidP="00C279C1">
      <w:pPr>
        <w:jc w:val="center"/>
        <w:rPr>
          <w:rFonts w:ascii="Arial" w:hAnsi="Arial" w:cs="Arial"/>
          <w:sz w:val="20"/>
          <w:szCs w:val="20"/>
          <w:lang w:val="lt-LT"/>
        </w:rPr>
      </w:pPr>
    </w:p>
    <w:sectPr w:rsidR="00A976ED" w:rsidRPr="00C279C1" w:rsidSect="00AD3D89">
      <w:footerReference w:type="default" r:id="rId21"/>
      <w:footerReference w:type="first" r:id="rId22"/>
      <w:pgSz w:w="16838" w:h="11906" w:orient="landscape"/>
      <w:pgMar w:top="1352" w:right="1134" w:bottom="567" w:left="1134"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4050A" w14:textId="77777777" w:rsidR="003350AA" w:rsidRDefault="003350AA" w:rsidP="00792C08">
      <w:r>
        <w:separator/>
      </w:r>
    </w:p>
  </w:endnote>
  <w:endnote w:type="continuationSeparator" w:id="0">
    <w:p w14:paraId="0056EE52" w14:textId="77777777" w:rsidR="003350AA" w:rsidRDefault="003350AA" w:rsidP="00792C08">
      <w:r>
        <w:continuationSeparator/>
      </w:r>
    </w:p>
  </w:endnote>
  <w:endnote w:type="continuationNotice" w:id="1">
    <w:p w14:paraId="2BF7D1A8" w14:textId="77777777" w:rsidR="003350AA" w:rsidRDefault="00335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816728"/>
      <w:docPartObj>
        <w:docPartGallery w:val="Page Numbers (Bottom of Page)"/>
        <w:docPartUnique/>
      </w:docPartObj>
    </w:sdtPr>
    <w:sdtEndPr/>
    <w:sdtContent>
      <w:p w14:paraId="03F81D3F" w14:textId="79394F70" w:rsidR="000E4CE3" w:rsidRDefault="000E4CE3">
        <w:pPr>
          <w:pStyle w:val="Footer"/>
          <w:jc w:val="center"/>
        </w:pPr>
        <w:r>
          <w:t xml:space="preserve">   </w:t>
        </w:r>
        <w:r w:rsidRPr="000E4CE3">
          <w:rPr>
            <w:rFonts w:ascii="Arial" w:hAnsi="Arial" w:cs="Arial"/>
            <w:sz w:val="20"/>
            <w:szCs w:val="20"/>
          </w:rPr>
          <w:fldChar w:fldCharType="begin"/>
        </w:r>
        <w:r w:rsidRPr="000E4CE3">
          <w:rPr>
            <w:rFonts w:ascii="Arial" w:hAnsi="Arial" w:cs="Arial"/>
            <w:sz w:val="20"/>
            <w:szCs w:val="20"/>
          </w:rPr>
          <w:instrText>PAGE   \* MERGEFORMAT</w:instrText>
        </w:r>
        <w:r w:rsidRPr="000E4CE3">
          <w:rPr>
            <w:rFonts w:ascii="Arial" w:hAnsi="Arial" w:cs="Arial"/>
            <w:sz w:val="20"/>
            <w:szCs w:val="20"/>
          </w:rPr>
          <w:fldChar w:fldCharType="separate"/>
        </w:r>
        <w:r w:rsidRPr="000E4CE3">
          <w:rPr>
            <w:rFonts w:ascii="Arial" w:hAnsi="Arial" w:cs="Arial"/>
            <w:sz w:val="20"/>
            <w:szCs w:val="20"/>
          </w:rPr>
          <w:t>2</w:t>
        </w:r>
        <w:r w:rsidRPr="000E4CE3">
          <w:rPr>
            <w:rFonts w:ascii="Arial" w:hAnsi="Arial" w:cs="Arial"/>
            <w:sz w:val="20"/>
            <w:szCs w:val="20"/>
          </w:rPr>
          <w:fldChar w:fldCharType="end"/>
        </w:r>
      </w:p>
    </w:sdtContent>
  </w:sdt>
  <w:p w14:paraId="537070D6" w14:textId="77777777" w:rsidR="000E4CE3" w:rsidRDefault="000E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6590E" w14:textId="77777777" w:rsidR="003350AA" w:rsidRDefault="003350AA" w:rsidP="00792C08">
      <w:r>
        <w:separator/>
      </w:r>
    </w:p>
  </w:footnote>
  <w:footnote w:type="continuationSeparator" w:id="0">
    <w:p w14:paraId="0B0DB407" w14:textId="77777777" w:rsidR="003350AA" w:rsidRDefault="003350AA" w:rsidP="00792C08">
      <w:r>
        <w:continuationSeparator/>
      </w:r>
    </w:p>
  </w:footnote>
  <w:footnote w:type="continuationNotice" w:id="1">
    <w:p w14:paraId="102A3164" w14:textId="77777777" w:rsidR="003350AA" w:rsidRDefault="003350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961C31"/>
    <w:multiLevelType w:val="multilevel"/>
    <w:tmpl w:val="43300BE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5F6E76"/>
    <w:multiLevelType w:val="hybridMultilevel"/>
    <w:tmpl w:val="8278A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B30A2D"/>
    <w:multiLevelType w:val="multilevel"/>
    <w:tmpl w:val="25B63E74"/>
    <w:lvl w:ilvl="0">
      <w:start w:val="1"/>
      <w:numFmt w:val="decimal"/>
      <w:lvlText w:val="%1."/>
      <w:lvlJc w:val="left"/>
      <w:pPr>
        <w:ind w:left="360" w:hanging="360"/>
      </w:pPr>
      <w:rPr>
        <w:color w:val="auto"/>
      </w:rPr>
    </w:lvl>
    <w:lvl w:ilvl="1">
      <w:start w:val="1"/>
      <w:numFmt w:val="decimal"/>
      <w:lvlText w:val="%1.%2."/>
      <w:lvlJc w:val="left"/>
      <w:pPr>
        <w:ind w:left="716" w:hanging="432"/>
      </w:pPr>
      <w:rPr>
        <w:rFonts w:ascii="Arial" w:hAnsi="Arial" w:cs="Arial" w:hint="default"/>
        <w:sz w:val="20"/>
        <w:szCs w:val="20"/>
      </w:rPr>
    </w:lvl>
    <w:lvl w:ilvl="2">
      <w:start w:val="1"/>
      <w:numFmt w:val="decimal"/>
      <w:lvlText w:val="%1.%2.%3."/>
      <w:lvlJc w:val="left"/>
      <w:pPr>
        <w:ind w:left="1072"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706ADA"/>
    <w:multiLevelType w:val="hybridMultilevel"/>
    <w:tmpl w:val="0876E67E"/>
    <w:lvl w:ilvl="0" w:tplc="76CCD208">
      <w:start w:val="1"/>
      <w:numFmt w:val="lowerRoman"/>
      <w:lvlText w:val="%1)"/>
      <w:lvlJc w:val="left"/>
      <w:pPr>
        <w:ind w:left="1792" w:hanging="720"/>
      </w:pPr>
      <w:rPr>
        <w:rFonts w:hint="default"/>
      </w:rPr>
    </w:lvl>
    <w:lvl w:ilvl="1" w:tplc="04270019" w:tentative="1">
      <w:start w:val="1"/>
      <w:numFmt w:val="lowerLetter"/>
      <w:lvlText w:val="%2."/>
      <w:lvlJc w:val="left"/>
      <w:pPr>
        <w:ind w:left="2152" w:hanging="360"/>
      </w:pPr>
    </w:lvl>
    <w:lvl w:ilvl="2" w:tplc="0427001B" w:tentative="1">
      <w:start w:val="1"/>
      <w:numFmt w:val="lowerRoman"/>
      <w:lvlText w:val="%3."/>
      <w:lvlJc w:val="right"/>
      <w:pPr>
        <w:ind w:left="2872" w:hanging="180"/>
      </w:pPr>
    </w:lvl>
    <w:lvl w:ilvl="3" w:tplc="0427000F" w:tentative="1">
      <w:start w:val="1"/>
      <w:numFmt w:val="decimal"/>
      <w:lvlText w:val="%4."/>
      <w:lvlJc w:val="left"/>
      <w:pPr>
        <w:ind w:left="3592" w:hanging="360"/>
      </w:pPr>
    </w:lvl>
    <w:lvl w:ilvl="4" w:tplc="04270019" w:tentative="1">
      <w:start w:val="1"/>
      <w:numFmt w:val="lowerLetter"/>
      <w:lvlText w:val="%5."/>
      <w:lvlJc w:val="left"/>
      <w:pPr>
        <w:ind w:left="4312" w:hanging="360"/>
      </w:pPr>
    </w:lvl>
    <w:lvl w:ilvl="5" w:tplc="0427001B" w:tentative="1">
      <w:start w:val="1"/>
      <w:numFmt w:val="lowerRoman"/>
      <w:lvlText w:val="%6."/>
      <w:lvlJc w:val="right"/>
      <w:pPr>
        <w:ind w:left="5032" w:hanging="180"/>
      </w:pPr>
    </w:lvl>
    <w:lvl w:ilvl="6" w:tplc="0427000F" w:tentative="1">
      <w:start w:val="1"/>
      <w:numFmt w:val="decimal"/>
      <w:lvlText w:val="%7."/>
      <w:lvlJc w:val="left"/>
      <w:pPr>
        <w:ind w:left="5752" w:hanging="360"/>
      </w:pPr>
    </w:lvl>
    <w:lvl w:ilvl="7" w:tplc="04270019" w:tentative="1">
      <w:start w:val="1"/>
      <w:numFmt w:val="lowerLetter"/>
      <w:lvlText w:val="%8."/>
      <w:lvlJc w:val="left"/>
      <w:pPr>
        <w:ind w:left="6472" w:hanging="360"/>
      </w:pPr>
    </w:lvl>
    <w:lvl w:ilvl="8" w:tplc="0427001B" w:tentative="1">
      <w:start w:val="1"/>
      <w:numFmt w:val="lowerRoman"/>
      <w:lvlText w:val="%9."/>
      <w:lvlJc w:val="right"/>
      <w:pPr>
        <w:ind w:left="7192" w:hanging="180"/>
      </w:pPr>
    </w:lvl>
  </w:abstractNum>
  <w:abstractNum w:abstractNumId="6" w15:restartNumberingAfterBreak="0">
    <w:nsid w:val="254C09C5"/>
    <w:multiLevelType w:val="hybridMultilevel"/>
    <w:tmpl w:val="AD9CA6A8"/>
    <w:lvl w:ilvl="0" w:tplc="4EF8DEB6">
      <w:start w:val="6"/>
      <w:numFmt w:val="bullet"/>
      <w:lvlText w:val="-"/>
      <w:lvlJc w:val="left"/>
      <w:pPr>
        <w:ind w:left="720" w:hanging="360"/>
      </w:pPr>
      <w:rPr>
        <w:rFonts w:ascii="Arial" w:eastAsia="Century Gothic"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CF7229"/>
    <w:multiLevelType w:val="hybridMultilevel"/>
    <w:tmpl w:val="C49ACF02"/>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4512DE"/>
    <w:multiLevelType w:val="multilevel"/>
    <w:tmpl w:val="25B63E74"/>
    <w:lvl w:ilvl="0">
      <w:start w:val="1"/>
      <w:numFmt w:val="decimal"/>
      <w:lvlText w:val="%1."/>
      <w:lvlJc w:val="left"/>
      <w:pPr>
        <w:ind w:left="360" w:hanging="360"/>
      </w:pPr>
      <w:rPr>
        <w:color w:val="auto"/>
      </w:rPr>
    </w:lvl>
    <w:lvl w:ilvl="1">
      <w:start w:val="1"/>
      <w:numFmt w:val="decimal"/>
      <w:lvlText w:val="%1.%2."/>
      <w:lvlJc w:val="left"/>
      <w:pPr>
        <w:ind w:left="716" w:hanging="432"/>
      </w:pPr>
      <w:rPr>
        <w:rFonts w:ascii="Arial" w:hAnsi="Arial" w:cs="Arial" w:hint="default"/>
        <w:sz w:val="20"/>
        <w:szCs w:val="20"/>
      </w:rPr>
    </w:lvl>
    <w:lvl w:ilvl="2">
      <w:start w:val="1"/>
      <w:numFmt w:val="decimal"/>
      <w:lvlText w:val="%1.%2.%3."/>
      <w:lvlJc w:val="left"/>
      <w:pPr>
        <w:ind w:left="1072"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13282"/>
    <w:multiLevelType w:val="hybridMultilevel"/>
    <w:tmpl w:val="D41A702C"/>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323CA6"/>
    <w:multiLevelType w:val="hybridMultilevel"/>
    <w:tmpl w:val="C374C88A"/>
    <w:lvl w:ilvl="0" w:tplc="04090011">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11" w15:restartNumberingAfterBreak="0">
    <w:nsid w:val="395E1977"/>
    <w:multiLevelType w:val="multilevel"/>
    <w:tmpl w:val="25B63E74"/>
    <w:lvl w:ilvl="0">
      <w:start w:val="1"/>
      <w:numFmt w:val="decimal"/>
      <w:lvlText w:val="%1."/>
      <w:lvlJc w:val="left"/>
      <w:pPr>
        <w:ind w:left="360" w:hanging="360"/>
      </w:pPr>
      <w:rPr>
        <w:color w:val="auto"/>
      </w:rPr>
    </w:lvl>
    <w:lvl w:ilvl="1">
      <w:start w:val="1"/>
      <w:numFmt w:val="decimal"/>
      <w:lvlText w:val="%1.%2."/>
      <w:lvlJc w:val="left"/>
      <w:pPr>
        <w:ind w:left="716" w:hanging="432"/>
      </w:pPr>
      <w:rPr>
        <w:rFonts w:ascii="Arial" w:hAnsi="Arial" w:cs="Arial" w:hint="default"/>
        <w:sz w:val="20"/>
        <w:szCs w:val="20"/>
      </w:rPr>
    </w:lvl>
    <w:lvl w:ilvl="2">
      <w:start w:val="1"/>
      <w:numFmt w:val="decimal"/>
      <w:lvlText w:val="%1.%2.%3."/>
      <w:lvlJc w:val="left"/>
      <w:pPr>
        <w:ind w:left="1072"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C077269"/>
    <w:multiLevelType w:val="hybridMultilevel"/>
    <w:tmpl w:val="8278AE7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9C0D0F"/>
    <w:multiLevelType w:val="hybridMultilevel"/>
    <w:tmpl w:val="D21C0F28"/>
    <w:lvl w:ilvl="0" w:tplc="7EE242EC">
      <w:start w:val="6"/>
      <w:numFmt w:val="bullet"/>
      <w:lvlText w:val="-"/>
      <w:lvlJc w:val="left"/>
      <w:pPr>
        <w:ind w:left="720" w:hanging="360"/>
      </w:pPr>
      <w:rPr>
        <w:rFonts w:ascii="Arial" w:eastAsia="Century Gothic"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2B443E"/>
    <w:multiLevelType w:val="multilevel"/>
    <w:tmpl w:val="25B63E74"/>
    <w:lvl w:ilvl="0">
      <w:start w:val="1"/>
      <w:numFmt w:val="decimal"/>
      <w:lvlText w:val="%1."/>
      <w:lvlJc w:val="left"/>
      <w:pPr>
        <w:ind w:left="360" w:hanging="360"/>
      </w:pPr>
      <w:rPr>
        <w:color w:val="auto"/>
      </w:rPr>
    </w:lvl>
    <w:lvl w:ilvl="1">
      <w:start w:val="1"/>
      <w:numFmt w:val="decimal"/>
      <w:lvlText w:val="%1.%2."/>
      <w:lvlJc w:val="left"/>
      <w:pPr>
        <w:ind w:left="716" w:hanging="432"/>
      </w:pPr>
      <w:rPr>
        <w:rFonts w:ascii="Arial" w:hAnsi="Arial" w:cs="Arial" w:hint="default"/>
        <w:sz w:val="20"/>
        <w:szCs w:val="20"/>
      </w:rPr>
    </w:lvl>
    <w:lvl w:ilvl="2">
      <w:start w:val="1"/>
      <w:numFmt w:val="decimal"/>
      <w:lvlText w:val="%1.%2.%3."/>
      <w:lvlJc w:val="left"/>
      <w:pPr>
        <w:ind w:left="1072"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602330B"/>
    <w:multiLevelType w:val="hybridMultilevel"/>
    <w:tmpl w:val="8278A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F91751"/>
    <w:multiLevelType w:val="hybridMultilevel"/>
    <w:tmpl w:val="DC74CB46"/>
    <w:lvl w:ilvl="0" w:tplc="0427000F">
      <w:start w:val="1"/>
      <w:numFmt w:val="decimal"/>
      <w:lvlText w:val="%1."/>
      <w:lvlJc w:val="left"/>
      <w:pPr>
        <w:ind w:left="50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B295A71"/>
    <w:multiLevelType w:val="multilevel"/>
    <w:tmpl w:val="25B63E74"/>
    <w:lvl w:ilvl="0">
      <w:start w:val="1"/>
      <w:numFmt w:val="decimal"/>
      <w:lvlText w:val="%1."/>
      <w:lvlJc w:val="left"/>
      <w:pPr>
        <w:ind w:left="360" w:hanging="360"/>
      </w:pPr>
      <w:rPr>
        <w:color w:val="auto"/>
      </w:rPr>
    </w:lvl>
    <w:lvl w:ilvl="1">
      <w:start w:val="1"/>
      <w:numFmt w:val="decimal"/>
      <w:lvlText w:val="%1.%2."/>
      <w:lvlJc w:val="left"/>
      <w:pPr>
        <w:ind w:left="716" w:hanging="432"/>
      </w:pPr>
      <w:rPr>
        <w:rFonts w:ascii="Arial" w:hAnsi="Arial" w:cs="Arial" w:hint="default"/>
        <w:sz w:val="20"/>
        <w:szCs w:val="20"/>
      </w:rPr>
    </w:lvl>
    <w:lvl w:ilvl="2">
      <w:start w:val="1"/>
      <w:numFmt w:val="decimal"/>
      <w:lvlText w:val="%1.%2.%3."/>
      <w:lvlJc w:val="left"/>
      <w:pPr>
        <w:ind w:left="1072"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5F760B"/>
    <w:multiLevelType w:val="hybridMultilevel"/>
    <w:tmpl w:val="0876E67E"/>
    <w:lvl w:ilvl="0" w:tplc="FFFFFFFF">
      <w:start w:val="1"/>
      <w:numFmt w:val="lowerRoman"/>
      <w:lvlText w:val="%1)"/>
      <w:lvlJc w:val="left"/>
      <w:pPr>
        <w:ind w:left="1792" w:hanging="720"/>
      </w:pPr>
      <w:rPr>
        <w:rFonts w:hint="default"/>
      </w:rPr>
    </w:lvl>
    <w:lvl w:ilvl="1" w:tplc="FFFFFFFF" w:tentative="1">
      <w:start w:val="1"/>
      <w:numFmt w:val="lowerLetter"/>
      <w:lvlText w:val="%2."/>
      <w:lvlJc w:val="left"/>
      <w:pPr>
        <w:ind w:left="2152" w:hanging="360"/>
      </w:pPr>
    </w:lvl>
    <w:lvl w:ilvl="2" w:tplc="FFFFFFFF" w:tentative="1">
      <w:start w:val="1"/>
      <w:numFmt w:val="lowerRoman"/>
      <w:lvlText w:val="%3."/>
      <w:lvlJc w:val="right"/>
      <w:pPr>
        <w:ind w:left="2872" w:hanging="180"/>
      </w:pPr>
    </w:lvl>
    <w:lvl w:ilvl="3" w:tplc="FFFFFFFF" w:tentative="1">
      <w:start w:val="1"/>
      <w:numFmt w:val="decimal"/>
      <w:lvlText w:val="%4."/>
      <w:lvlJc w:val="left"/>
      <w:pPr>
        <w:ind w:left="3592" w:hanging="360"/>
      </w:pPr>
    </w:lvl>
    <w:lvl w:ilvl="4" w:tplc="FFFFFFFF" w:tentative="1">
      <w:start w:val="1"/>
      <w:numFmt w:val="lowerLetter"/>
      <w:lvlText w:val="%5."/>
      <w:lvlJc w:val="left"/>
      <w:pPr>
        <w:ind w:left="4312" w:hanging="360"/>
      </w:pPr>
    </w:lvl>
    <w:lvl w:ilvl="5" w:tplc="FFFFFFFF" w:tentative="1">
      <w:start w:val="1"/>
      <w:numFmt w:val="lowerRoman"/>
      <w:lvlText w:val="%6."/>
      <w:lvlJc w:val="right"/>
      <w:pPr>
        <w:ind w:left="5032" w:hanging="180"/>
      </w:pPr>
    </w:lvl>
    <w:lvl w:ilvl="6" w:tplc="FFFFFFFF" w:tentative="1">
      <w:start w:val="1"/>
      <w:numFmt w:val="decimal"/>
      <w:lvlText w:val="%7."/>
      <w:lvlJc w:val="left"/>
      <w:pPr>
        <w:ind w:left="5752" w:hanging="360"/>
      </w:pPr>
    </w:lvl>
    <w:lvl w:ilvl="7" w:tplc="FFFFFFFF" w:tentative="1">
      <w:start w:val="1"/>
      <w:numFmt w:val="lowerLetter"/>
      <w:lvlText w:val="%8."/>
      <w:lvlJc w:val="left"/>
      <w:pPr>
        <w:ind w:left="6472" w:hanging="360"/>
      </w:pPr>
    </w:lvl>
    <w:lvl w:ilvl="8" w:tplc="FFFFFFFF" w:tentative="1">
      <w:start w:val="1"/>
      <w:numFmt w:val="lowerRoman"/>
      <w:lvlText w:val="%9."/>
      <w:lvlJc w:val="right"/>
      <w:pPr>
        <w:ind w:left="7192" w:hanging="180"/>
      </w:pPr>
    </w:lvl>
  </w:abstractNum>
  <w:abstractNum w:abstractNumId="22" w15:restartNumberingAfterBreak="0">
    <w:nsid w:val="6DEB1849"/>
    <w:multiLevelType w:val="hybridMultilevel"/>
    <w:tmpl w:val="EB04A7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9D4032"/>
    <w:multiLevelType w:val="hybridMultilevel"/>
    <w:tmpl w:val="EAD80AC0"/>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585710">
    <w:abstractNumId w:val="17"/>
  </w:num>
  <w:num w:numId="2" w16cid:durableId="1766219311">
    <w:abstractNumId w:val="4"/>
  </w:num>
  <w:num w:numId="3" w16cid:durableId="548998743">
    <w:abstractNumId w:val="0"/>
  </w:num>
  <w:num w:numId="4" w16cid:durableId="1418870242">
    <w:abstractNumId w:val="13"/>
  </w:num>
  <w:num w:numId="5" w16cid:durableId="589462305">
    <w:abstractNumId w:val="12"/>
  </w:num>
  <w:num w:numId="6" w16cid:durableId="60832018">
    <w:abstractNumId w:val="16"/>
  </w:num>
  <w:num w:numId="7" w16cid:durableId="720596696">
    <w:abstractNumId w:val="19"/>
  </w:num>
  <w:num w:numId="8" w16cid:durableId="659887578">
    <w:abstractNumId w:val="11"/>
  </w:num>
  <w:num w:numId="9" w16cid:durableId="1185439431">
    <w:abstractNumId w:val="5"/>
  </w:num>
  <w:num w:numId="10" w16cid:durableId="239754018">
    <w:abstractNumId w:val="21"/>
  </w:num>
  <w:num w:numId="11" w16cid:durableId="2003388949">
    <w:abstractNumId w:val="8"/>
  </w:num>
  <w:num w:numId="12" w16cid:durableId="1867474998">
    <w:abstractNumId w:val="20"/>
  </w:num>
  <w:num w:numId="13" w16cid:durableId="1573931226">
    <w:abstractNumId w:val="6"/>
  </w:num>
  <w:num w:numId="14" w16cid:durableId="52316182">
    <w:abstractNumId w:val="15"/>
  </w:num>
  <w:num w:numId="15" w16cid:durableId="169492535">
    <w:abstractNumId w:val="3"/>
  </w:num>
  <w:num w:numId="16" w16cid:durableId="1035927671">
    <w:abstractNumId w:val="23"/>
  </w:num>
  <w:num w:numId="17" w16cid:durableId="127818772">
    <w:abstractNumId w:val="7"/>
  </w:num>
  <w:num w:numId="18" w16cid:durableId="1569997352">
    <w:abstractNumId w:val="10"/>
  </w:num>
  <w:num w:numId="19" w16cid:durableId="1235504557">
    <w:abstractNumId w:val="9"/>
  </w:num>
  <w:num w:numId="20" w16cid:durableId="1327435769">
    <w:abstractNumId w:val="22"/>
  </w:num>
  <w:num w:numId="21" w16cid:durableId="1373529454">
    <w:abstractNumId w:val="1"/>
  </w:num>
  <w:num w:numId="22" w16cid:durableId="631058443">
    <w:abstractNumId w:val="14"/>
  </w:num>
  <w:num w:numId="23" w16cid:durableId="1698315243">
    <w:abstractNumId w:val="18"/>
  </w:num>
  <w:num w:numId="24" w16cid:durableId="17387453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28A3"/>
    <w:rsid w:val="0001384F"/>
    <w:rsid w:val="00015AFD"/>
    <w:rsid w:val="00016830"/>
    <w:rsid w:val="00017B91"/>
    <w:rsid w:val="00023A06"/>
    <w:rsid w:val="00024C72"/>
    <w:rsid w:val="00024EDF"/>
    <w:rsid w:val="000253CC"/>
    <w:rsid w:val="000263EB"/>
    <w:rsid w:val="00026926"/>
    <w:rsid w:val="000300E9"/>
    <w:rsid w:val="00032A37"/>
    <w:rsid w:val="0003717E"/>
    <w:rsid w:val="00044C02"/>
    <w:rsid w:val="00051093"/>
    <w:rsid w:val="00051CBF"/>
    <w:rsid w:val="0005784A"/>
    <w:rsid w:val="00065EA8"/>
    <w:rsid w:val="00066B98"/>
    <w:rsid w:val="0008419F"/>
    <w:rsid w:val="0009002A"/>
    <w:rsid w:val="000913B6"/>
    <w:rsid w:val="0009178E"/>
    <w:rsid w:val="00091CD7"/>
    <w:rsid w:val="00091DCE"/>
    <w:rsid w:val="0009784D"/>
    <w:rsid w:val="000A346E"/>
    <w:rsid w:val="000B558B"/>
    <w:rsid w:val="000B7B4F"/>
    <w:rsid w:val="000C3476"/>
    <w:rsid w:val="000C5E14"/>
    <w:rsid w:val="000C71BC"/>
    <w:rsid w:val="000D1A85"/>
    <w:rsid w:val="000D6747"/>
    <w:rsid w:val="000D68A7"/>
    <w:rsid w:val="000D68E3"/>
    <w:rsid w:val="000D786F"/>
    <w:rsid w:val="000E3EA9"/>
    <w:rsid w:val="000E46E7"/>
    <w:rsid w:val="000E4CE3"/>
    <w:rsid w:val="000F1911"/>
    <w:rsid w:val="000F4BF3"/>
    <w:rsid w:val="000F53C9"/>
    <w:rsid w:val="00101A96"/>
    <w:rsid w:val="001023E9"/>
    <w:rsid w:val="0011087C"/>
    <w:rsid w:val="00110D63"/>
    <w:rsid w:val="00111673"/>
    <w:rsid w:val="00115875"/>
    <w:rsid w:val="0011656F"/>
    <w:rsid w:val="0011665A"/>
    <w:rsid w:val="00117E33"/>
    <w:rsid w:val="00120C42"/>
    <w:rsid w:val="00122D71"/>
    <w:rsid w:val="001243F2"/>
    <w:rsid w:val="0013594B"/>
    <w:rsid w:val="00136F4D"/>
    <w:rsid w:val="0014490C"/>
    <w:rsid w:val="00144C5B"/>
    <w:rsid w:val="0014553F"/>
    <w:rsid w:val="00146308"/>
    <w:rsid w:val="00147FA5"/>
    <w:rsid w:val="001553C7"/>
    <w:rsid w:val="00161F45"/>
    <w:rsid w:val="00163501"/>
    <w:rsid w:val="0016567E"/>
    <w:rsid w:val="001667DB"/>
    <w:rsid w:val="001714A4"/>
    <w:rsid w:val="00180B03"/>
    <w:rsid w:val="00197AD3"/>
    <w:rsid w:val="001A1134"/>
    <w:rsid w:val="001A1EA1"/>
    <w:rsid w:val="001A3BE8"/>
    <w:rsid w:val="001A48CB"/>
    <w:rsid w:val="001A6991"/>
    <w:rsid w:val="001B2971"/>
    <w:rsid w:val="001B77F7"/>
    <w:rsid w:val="001C2422"/>
    <w:rsid w:val="001C4773"/>
    <w:rsid w:val="001D14DB"/>
    <w:rsid w:val="001D78AE"/>
    <w:rsid w:val="001E0B8B"/>
    <w:rsid w:val="001E3716"/>
    <w:rsid w:val="001E5738"/>
    <w:rsid w:val="001E71C0"/>
    <w:rsid w:val="001E7FAA"/>
    <w:rsid w:val="001F0955"/>
    <w:rsid w:val="001F21EE"/>
    <w:rsid w:val="001F3D6C"/>
    <w:rsid w:val="001F4973"/>
    <w:rsid w:val="001F589F"/>
    <w:rsid w:val="001F7EF5"/>
    <w:rsid w:val="00204C6F"/>
    <w:rsid w:val="00206133"/>
    <w:rsid w:val="00207B12"/>
    <w:rsid w:val="0021026F"/>
    <w:rsid w:val="002103DF"/>
    <w:rsid w:val="00210D0A"/>
    <w:rsid w:val="00212519"/>
    <w:rsid w:val="002143D0"/>
    <w:rsid w:val="00215F6B"/>
    <w:rsid w:val="00220500"/>
    <w:rsid w:val="0022398C"/>
    <w:rsid w:val="00223B79"/>
    <w:rsid w:val="00230ED7"/>
    <w:rsid w:val="0023303F"/>
    <w:rsid w:val="00235CD4"/>
    <w:rsid w:val="0023628C"/>
    <w:rsid w:val="00240249"/>
    <w:rsid w:val="00241278"/>
    <w:rsid w:val="0024251C"/>
    <w:rsid w:val="00243EA7"/>
    <w:rsid w:val="00261FF8"/>
    <w:rsid w:val="002631AD"/>
    <w:rsid w:val="0026339C"/>
    <w:rsid w:val="002728BC"/>
    <w:rsid w:val="002734AD"/>
    <w:rsid w:val="00274105"/>
    <w:rsid w:val="0027426F"/>
    <w:rsid w:val="00280752"/>
    <w:rsid w:val="00286AC3"/>
    <w:rsid w:val="00286F39"/>
    <w:rsid w:val="00287195"/>
    <w:rsid w:val="002A02BB"/>
    <w:rsid w:val="002A0AD0"/>
    <w:rsid w:val="002A6F32"/>
    <w:rsid w:val="002B1D74"/>
    <w:rsid w:val="002B7F20"/>
    <w:rsid w:val="002C08EB"/>
    <w:rsid w:val="002C24DA"/>
    <w:rsid w:val="002C45E2"/>
    <w:rsid w:val="002C7930"/>
    <w:rsid w:val="002D2BB9"/>
    <w:rsid w:val="002D54DC"/>
    <w:rsid w:val="002D55B1"/>
    <w:rsid w:val="002D5B5B"/>
    <w:rsid w:val="002E0948"/>
    <w:rsid w:val="002E1B2D"/>
    <w:rsid w:val="002E1D6A"/>
    <w:rsid w:val="002F0F22"/>
    <w:rsid w:val="002F2D1A"/>
    <w:rsid w:val="002F5400"/>
    <w:rsid w:val="002F6A59"/>
    <w:rsid w:val="002F7A45"/>
    <w:rsid w:val="0030144C"/>
    <w:rsid w:val="003021FC"/>
    <w:rsid w:val="0031046B"/>
    <w:rsid w:val="003117A5"/>
    <w:rsid w:val="00315E2E"/>
    <w:rsid w:val="003272A3"/>
    <w:rsid w:val="00332296"/>
    <w:rsid w:val="0033282C"/>
    <w:rsid w:val="00333AE3"/>
    <w:rsid w:val="00333D92"/>
    <w:rsid w:val="00334D4E"/>
    <w:rsid w:val="003350AA"/>
    <w:rsid w:val="00337996"/>
    <w:rsid w:val="0034581C"/>
    <w:rsid w:val="00350A11"/>
    <w:rsid w:val="00353614"/>
    <w:rsid w:val="00356E51"/>
    <w:rsid w:val="0036629F"/>
    <w:rsid w:val="00367857"/>
    <w:rsid w:val="00370BC7"/>
    <w:rsid w:val="00371979"/>
    <w:rsid w:val="0037406F"/>
    <w:rsid w:val="00377B96"/>
    <w:rsid w:val="00385D6C"/>
    <w:rsid w:val="003872A5"/>
    <w:rsid w:val="00391CC1"/>
    <w:rsid w:val="00392250"/>
    <w:rsid w:val="003A42A3"/>
    <w:rsid w:val="003B29EA"/>
    <w:rsid w:val="003B4D39"/>
    <w:rsid w:val="003B5042"/>
    <w:rsid w:val="003C085F"/>
    <w:rsid w:val="003C27FA"/>
    <w:rsid w:val="003C688B"/>
    <w:rsid w:val="003D4D20"/>
    <w:rsid w:val="003E24B0"/>
    <w:rsid w:val="003E32EA"/>
    <w:rsid w:val="003E4FCC"/>
    <w:rsid w:val="003E5197"/>
    <w:rsid w:val="003F4C10"/>
    <w:rsid w:val="003F6431"/>
    <w:rsid w:val="00401B08"/>
    <w:rsid w:val="0040218D"/>
    <w:rsid w:val="00403753"/>
    <w:rsid w:val="004060C4"/>
    <w:rsid w:val="00407294"/>
    <w:rsid w:val="00407DE7"/>
    <w:rsid w:val="00407FF5"/>
    <w:rsid w:val="00413AA4"/>
    <w:rsid w:val="004161C3"/>
    <w:rsid w:val="00416A67"/>
    <w:rsid w:val="00420D87"/>
    <w:rsid w:val="004217F9"/>
    <w:rsid w:val="004220F4"/>
    <w:rsid w:val="00422A39"/>
    <w:rsid w:val="004253D2"/>
    <w:rsid w:val="004255C5"/>
    <w:rsid w:val="004273D1"/>
    <w:rsid w:val="00430435"/>
    <w:rsid w:val="00430DFA"/>
    <w:rsid w:val="00437CA3"/>
    <w:rsid w:val="004428C4"/>
    <w:rsid w:val="00445EF8"/>
    <w:rsid w:val="00445F35"/>
    <w:rsid w:val="00451C97"/>
    <w:rsid w:val="00457930"/>
    <w:rsid w:val="00460DA3"/>
    <w:rsid w:val="00463365"/>
    <w:rsid w:val="00463F8D"/>
    <w:rsid w:val="00466042"/>
    <w:rsid w:val="004672C4"/>
    <w:rsid w:val="0047314A"/>
    <w:rsid w:val="0047329F"/>
    <w:rsid w:val="00482E8C"/>
    <w:rsid w:val="0048547F"/>
    <w:rsid w:val="00486C5F"/>
    <w:rsid w:val="00492B52"/>
    <w:rsid w:val="004963EB"/>
    <w:rsid w:val="00496848"/>
    <w:rsid w:val="00497689"/>
    <w:rsid w:val="004A16ED"/>
    <w:rsid w:val="004A1E4A"/>
    <w:rsid w:val="004B0207"/>
    <w:rsid w:val="004B2CD8"/>
    <w:rsid w:val="004C06F2"/>
    <w:rsid w:val="004C3264"/>
    <w:rsid w:val="004C6540"/>
    <w:rsid w:val="004C693F"/>
    <w:rsid w:val="004C6D5E"/>
    <w:rsid w:val="004D4F93"/>
    <w:rsid w:val="004D570F"/>
    <w:rsid w:val="004D7B25"/>
    <w:rsid w:val="004E0D1D"/>
    <w:rsid w:val="004E216C"/>
    <w:rsid w:val="004E2F5A"/>
    <w:rsid w:val="004F149A"/>
    <w:rsid w:val="004F3624"/>
    <w:rsid w:val="00502095"/>
    <w:rsid w:val="005038FE"/>
    <w:rsid w:val="00511965"/>
    <w:rsid w:val="00512210"/>
    <w:rsid w:val="005157E5"/>
    <w:rsid w:val="0052094B"/>
    <w:rsid w:val="005209E5"/>
    <w:rsid w:val="00523AA2"/>
    <w:rsid w:val="005241F4"/>
    <w:rsid w:val="005273F8"/>
    <w:rsid w:val="00537562"/>
    <w:rsid w:val="005424C1"/>
    <w:rsid w:val="005444E3"/>
    <w:rsid w:val="00544F33"/>
    <w:rsid w:val="00553EC5"/>
    <w:rsid w:val="00554D70"/>
    <w:rsid w:val="00560B69"/>
    <w:rsid w:val="0056226C"/>
    <w:rsid w:val="00562ED2"/>
    <w:rsid w:val="0056325A"/>
    <w:rsid w:val="0056333D"/>
    <w:rsid w:val="00567B7D"/>
    <w:rsid w:val="00571073"/>
    <w:rsid w:val="005713A1"/>
    <w:rsid w:val="00571D44"/>
    <w:rsid w:val="00572BFF"/>
    <w:rsid w:val="00573B9D"/>
    <w:rsid w:val="00574612"/>
    <w:rsid w:val="005760C3"/>
    <w:rsid w:val="00581588"/>
    <w:rsid w:val="0058304B"/>
    <w:rsid w:val="005855A0"/>
    <w:rsid w:val="00590BAF"/>
    <w:rsid w:val="0059190C"/>
    <w:rsid w:val="00593A0A"/>
    <w:rsid w:val="0059763A"/>
    <w:rsid w:val="0059767B"/>
    <w:rsid w:val="005A3DCA"/>
    <w:rsid w:val="005A7B94"/>
    <w:rsid w:val="005B0D53"/>
    <w:rsid w:val="005B5873"/>
    <w:rsid w:val="005B5E32"/>
    <w:rsid w:val="005B6FCD"/>
    <w:rsid w:val="005B70B2"/>
    <w:rsid w:val="005B7208"/>
    <w:rsid w:val="005C35E7"/>
    <w:rsid w:val="005D12DF"/>
    <w:rsid w:val="005D47AF"/>
    <w:rsid w:val="005D72A9"/>
    <w:rsid w:val="005D7598"/>
    <w:rsid w:val="005E3291"/>
    <w:rsid w:val="005E6DB6"/>
    <w:rsid w:val="006015DF"/>
    <w:rsid w:val="0060306B"/>
    <w:rsid w:val="00603BD7"/>
    <w:rsid w:val="00604BF8"/>
    <w:rsid w:val="00607C5C"/>
    <w:rsid w:val="0061583D"/>
    <w:rsid w:val="00620DE0"/>
    <w:rsid w:val="00621090"/>
    <w:rsid w:val="006262E7"/>
    <w:rsid w:val="006270DD"/>
    <w:rsid w:val="00634561"/>
    <w:rsid w:val="0063545F"/>
    <w:rsid w:val="00635634"/>
    <w:rsid w:val="00644B03"/>
    <w:rsid w:val="0064783F"/>
    <w:rsid w:val="00650ACE"/>
    <w:rsid w:val="0065350D"/>
    <w:rsid w:val="0065753E"/>
    <w:rsid w:val="00660116"/>
    <w:rsid w:val="00666BB7"/>
    <w:rsid w:val="00673C3B"/>
    <w:rsid w:val="006749C0"/>
    <w:rsid w:val="00681577"/>
    <w:rsid w:val="00682CE5"/>
    <w:rsid w:val="006848C3"/>
    <w:rsid w:val="00686338"/>
    <w:rsid w:val="00686D1D"/>
    <w:rsid w:val="00687126"/>
    <w:rsid w:val="00687EB9"/>
    <w:rsid w:val="00690B55"/>
    <w:rsid w:val="006942AD"/>
    <w:rsid w:val="006952F6"/>
    <w:rsid w:val="006A6685"/>
    <w:rsid w:val="006B0895"/>
    <w:rsid w:val="006B2335"/>
    <w:rsid w:val="006B2ED6"/>
    <w:rsid w:val="006B366C"/>
    <w:rsid w:val="006B4139"/>
    <w:rsid w:val="006B74EA"/>
    <w:rsid w:val="006C0EEC"/>
    <w:rsid w:val="006C345C"/>
    <w:rsid w:val="006C374A"/>
    <w:rsid w:val="006C518E"/>
    <w:rsid w:val="006C56EB"/>
    <w:rsid w:val="006D0BC0"/>
    <w:rsid w:val="006D0FC8"/>
    <w:rsid w:val="006D589C"/>
    <w:rsid w:val="006F1A47"/>
    <w:rsid w:val="006F359C"/>
    <w:rsid w:val="00704380"/>
    <w:rsid w:val="00704393"/>
    <w:rsid w:val="007050FB"/>
    <w:rsid w:val="00705166"/>
    <w:rsid w:val="0070647B"/>
    <w:rsid w:val="0071026C"/>
    <w:rsid w:val="00727FB8"/>
    <w:rsid w:val="00734539"/>
    <w:rsid w:val="00741FED"/>
    <w:rsid w:val="00753B74"/>
    <w:rsid w:val="00755916"/>
    <w:rsid w:val="007614B7"/>
    <w:rsid w:val="0076372F"/>
    <w:rsid w:val="007671F8"/>
    <w:rsid w:val="00771390"/>
    <w:rsid w:val="00771412"/>
    <w:rsid w:val="00771844"/>
    <w:rsid w:val="00771F72"/>
    <w:rsid w:val="007774D6"/>
    <w:rsid w:val="00781147"/>
    <w:rsid w:val="00786AEB"/>
    <w:rsid w:val="00786F8D"/>
    <w:rsid w:val="00787F90"/>
    <w:rsid w:val="00792C08"/>
    <w:rsid w:val="00796BE2"/>
    <w:rsid w:val="007A4300"/>
    <w:rsid w:val="007A546D"/>
    <w:rsid w:val="007A55E0"/>
    <w:rsid w:val="007A5B68"/>
    <w:rsid w:val="007A7BE3"/>
    <w:rsid w:val="007B224D"/>
    <w:rsid w:val="007B404A"/>
    <w:rsid w:val="007B6BFE"/>
    <w:rsid w:val="007B6EE9"/>
    <w:rsid w:val="007C2E27"/>
    <w:rsid w:val="007C3C48"/>
    <w:rsid w:val="007C4481"/>
    <w:rsid w:val="007C4FED"/>
    <w:rsid w:val="007C58DB"/>
    <w:rsid w:val="007D4853"/>
    <w:rsid w:val="007D76C7"/>
    <w:rsid w:val="007D7996"/>
    <w:rsid w:val="007E1B05"/>
    <w:rsid w:val="007E1C35"/>
    <w:rsid w:val="007E20AA"/>
    <w:rsid w:val="007E4CAE"/>
    <w:rsid w:val="007E7BB2"/>
    <w:rsid w:val="007E7FED"/>
    <w:rsid w:val="007F523C"/>
    <w:rsid w:val="0080116C"/>
    <w:rsid w:val="00801E49"/>
    <w:rsid w:val="008045E0"/>
    <w:rsid w:val="0080529D"/>
    <w:rsid w:val="008116AB"/>
    <w:rsid w:val="00811B3E"/>
    <w:rsid w:val="00814EF1"/>
    <w:rsid w:val="008156AB"/>
    <w:rsid w:val="00820D1E"/>
    <w:rsid w:val="00822FE2"/>
    <w:rsid w:val="00824525"/>
    <w:rsid w:val="00825A54"/>
    <w:rsid w:val="00833556"/>
    <w:rsid w:val="00834D5F"/>
    <w:rsid w:val="00840B82"/>
    <w:rsid w:val="00850985"/>
    <w:rsid w:val="008528D0"/>
    <w:rsid w:val="008561C1"/>
    <w:rsid w:val="00861BDA"/>
    <w:rsid w:val="0086486F"/>
    <w:rsid w:val="00866C37"/>
    <w:rsid w:val="008750AC"/>
    <w:rsid w:val="00875908"/>
    <w:rsid w:val="00876248"/>
    <w:rsid w:val="0087649D"/>
    <w:rsid w:val="00876673"/>
    <w:rsid w:val="008856A9"/>
    <w:rsid w:val="00886E5E"/>
    <w:rsid w:val="00890429"/>
    <w:rsid w:val="008A33EE"/>
    <w:rsid w:val="008A50FC"/>
    <w:rsid w:val="008A5363"/>
    <w:rsid w:val="008B4D6D"/>
    <w:rsid w:val="008B5997"/>
    <w:rsid w:val="008C19A9"/>
    <w:rsid w:val="008C5A21"/>
    <w:rsid w:val="008C693C"/>
    <w:rsid w:val="008C6AFA"/>
    <w:rsid w:val="008D0564"/>
    <w:rsid w:val="008D1271"/>
    <w:rsid w:val="008D29B6"/>
    <w:rsid w:val="008D3537"/>
    <w:rsid w:val="008E41F0"/>
    <w:rsid w:val="008F0BF8"/>
    <w:rsid w:val="008F24BA"/>
    <w:rsid w:val="008F55D9"/>
    <w:rsid w:val="00905E7B"/>
    <w:rsid w:val="009060E6"/>
    <w:rsid w:val="00912575"/>
    <w:rsid w:val="00915AA6"/>
    <w:rsid w:val="00915AF2"/>
    <w:rsid w:val="00917208"/>
    <w:rsid w:val="009202BA"/>
    <w:rsid w:val="00921305"/>
    <w:rsid w:val="00922378"/>
    <w:rsid w:val="00922C92"/>
    <w:rsid w:val="009323AF"/>
    <w:rsid w:val="00936DB6"/>
    <w:rsid w:val="009409AE"/>
    <w:rsid w:val="009409E0"/>
    <w:rsid w:val="00943DB6"/>
    <w:rsid w:val="009458A8"/>
    <w:rsid w:val="00950D9B"/>
    <w:rsid w:val="009518FE"/>
    <w:rsid w:val="0095233A"/>
    <w:rsid w:val="0095357A"/>
    <w:rsid w:val="00956CBB"/>
    <w:rsid w:val="00960576"/>
    <w:rsid w:val="00960D77"/>
    <w:rsid w:val="009619BF"/>
    <w:rsid w:val="00961E56"/>
    <w:rsid w:val="00962BA0"/>
    <w:rsid w:val="00966467"/>
    <w:rsid w:val="00966715"/>
    <w:rsid w:val="00971189"/>
    <w:rsid w:val="00971CF9"/>
    <w:rsid w:val="00973C80"/>
    <w:rsid w:val="00984AD8"/>
    <w:rsid w:val="00990C19"/>
    <w:rsid w:val="009A3DA3"/>
    <w:rsid w:val="009A7551"/>
    <w:rsid w:val="009B0F45"/>
    <w:rsid w:val="009B1819"/>
    <w:rsid w:val="009B25ED"/>
    <w:rsid w:val="009B2F66"/>
    <w:rsid w:val="009B50F8"/>
    <w:rsid w:val="009B7686"/>
    <w:rsid w:val="009C00EF"/>
    <w:rsid w:val="009C0A23"/>
    <w:rsid w:val="009C37CF"/>
    <w:rsid w:val="009C426F"/>
    <w:rsid w:val="009C54CF"/>
    <w:rsid w:val="009C57DE"/>
    <w:rsid w:val="009C63EC"/>
    <w:rsid w:val="009C6842"/>
    <w:rsid w:val="009D0F6D"/>
    <w:rsid w:val="009D2037"/>
    <w:rsid w:val="009D415D"/>
    <w:rsid w:val="009D55E1"/>
    <w:rsid w:val="009D6098"/>
    <w:rsid w:val="009E0829"/>
    <w:rsid w:val="009E18E0"/>
    <w:rsid w:val="009F1CED"/>
    <w:rsid w:val="009F476D"/>
    <w:rsid w:val="009F4EF0"/>
    <w:rsid w:val="009F5290"/>
    <w:rsid w:val="00A03BED"/>
    <w:rsid w:val="00A11FB1"/>
    <w:rsid w:val="00A12795"/>
    <w:rsid w:val="00A1642F"/>
    <w:rsid w:val="00A17767"/>
    <w:rsid w:val="00A20718"/>
    <w:rsid w:val="00A210EC"/>
    <w:rsid w:val="00A21D31"/>
    <w:rsid w:val="00A25C73"/>
    <w:rsid w:val="00A2754C"/>
    <w:rsid w:val="00A27A2A"/>
    <w:rsid w:val="00A32BDD"/>
    <w:rsid w:val="00A3735D"/>
    <w:rsid w:val="00A402C5"/>
    <w:rsid w:val="00A40FAB"/>
    <w:rsid w:val="00A45100"/>
    <w:rsid w:val="00A524CA"/>
    <w:rsid w:val="00A570D2"/>
    <w:rsid w:val="00A57108"/>
    <w:rsid w:val="00A61129"/>
    <w:rsid w:val="00A62FE8"/>
    <w:rsid w:val="00A6358F"/>
    <w:rsid w:val="00A6772A"/>
    <w:rsid w:val="00A67DA1"/>
    <w:rsid w:val="00A70892"/>
    <w:rsid w:val="00A722F2"/>
    <w:rsid w:val="00A740DE"/>
    <w:rsid w:val="00A74D16"/>
    <w:rsid w:val="00A87E73"/>
    <w:rsid w:val="00A9408F"/>
    <w:rsid w:val="00A952DE"/>
    <w:rsid w:val="00A976ED"/>
    <w:rsid w:val="00AA374F"/>
    <w:rsid w:val="00AA4517"/>
    <w:rsid w:val="00AA56E6"/>
    <w:rsid w:val="00AB1331"/>
    <w:rsid w:val="00AB2A56"/>
    <w:rsid w:val="00AB617A"/>
    <w:rsid w:val="00AB6BB1"/>
    <w:rsid w:val="00AC6E66"/>
    <w:rsid w:val="00AD01F1"/>
    <w:rsid w:val="00AD0E6A"/>
    <w:rsid w:val="00AD3D89"/>
    <w:rsid w:val="00AD4B11"/>
    <w:rsid w:val="00AE4370"/>
    <w:rsid w:val="00AF0247"/>
    <w:rsid w:val="00AF04BB"/>
    <w:rsid w:val="00AF5616"/>
    <w:rsid w:val="00AF5B5E"/>
    <w:rsid w:val="00AF6FA7"/>
    <w:rsid w:val="00B02AA8"/>
    <w:rsid w:val="00B103C8"/>
    <w:rsid w:val="00B10903"/>
    <w:rsid w:val="00B11080"/>
    <w:rsid w:val="00B15BF3"/>
    <w:rsid w:val="00B216B4"/>
    <w:rsid w:val="00B23010"/>
    <w:rsid w:val="00B2575A"/>
    <w:rsid w:val="00B342E1"/>
    <w:rsid w:val="00B40CD5"/>
    <w:rsid w:val="00B41846"/>
    <w:rsid w:val="00B43ADB"/>
    <w:rsid w:val="00B43E95"/>
    <w:rsid w:val="00B460E7"/>
    <w:rsid w:val="00B546A5"/>
    <w:rsid w:val="00B6171C"/>
    <w:rsid w:val="00B626E2"/>
    <w:rsid w:val="00B62CAD"/>
    <w:rsid w:val="00B653DD"/>
    <w:rsid w:val="00B70AE9"/>
    <w:rsid w:val="00B70BBC"/>
    <w:rsid w:val="00B8124C"/>
    <w:rsid w:val="00B812C8"/>
    <w:rsid w:val="00B81951"/>
    <w:rsid w:val="00B93C2E"/>
    <w:rsid w:val="00B94BCC"/>
    <w:rsid w:val="00BA0ABD"/>
    <w:rsid w:val="00BA1C46"/>
    <w:rsid w:val="00BA2FF5"/>
    <w:rsid w:val="00BB2ACC"/>
    <w:rsid w:val="00BB7B45"/>
    <w:rsid w:val="00BC54E4"/>
    <w:rsid w:val="00BC70E3"/>
    <w:rsid w:val="00BC7D7F"/>
    <w:rsid w:val="00BD0571"/>
    <w:rsid w:val="00BD2DA2"/>
    <w:rsid w:val="00BD6F7E"/>
    <w:rsid w:val="00BE5FBF"/>
    <w:rsid w:val="00BE702D"/>
    <w:rsid w:val="00BF045D"/>
    <w:rsid w:val="00C03975"/>
    <w:rsid w:val="00C05B78"/>
    <w:rsid w:val="00C1077D"/>
    <w:rsid w:val="00C10DA0"/>
    <w:rsid w:val="00C116CC"/>
    <w:rsid w:val="00C127EC"/>
    <w:rsid w:val="00C144C2"/>
    <w:rsid w:val="00C14643"/>
    <w:rsid w:val="00C17509"/>
    <w:rsid w:val="00C24120"/>
    <w:rsid w:val="00C279C1"/>
    <w:rsid w:val="00C40511"/>
    <w:rsid w:val="00C40752"/>
    <w:rsid w:val="00C415D9"/>
    <w:rsid w:val="00C4393F"/>
    <w:rsid w:val="00C4474E"/>
    <w:rsid w:val="00C51263"/>
    <w:rsid w:val="00C518E3"/>
    <w:rsid w:val="00C56236"/>
    <w:rsid w:val="00C57E81"/>
    <w:rsid w:val="00C609DA"/>
    <w:rsid w:val="00C648F9"/>
    <w:rsid w:val="00C66B15"/>
    <w:rsid w:val="00C70072"/>
    <w:rsid w:val="00C703BB"/>
    <w:rsid w:val="00C7393E"/>
    <w:rsid w:val="00C75027"/>
    <w:rsid w:val="00C753E7"/>
    <w:rsid w:val="00C8399A"/>
    <w:rsid w:val="00C8586D"/>
    <w:rsid w:val="00C936F5"/>
    <w:rsid w:val="00CA309F"/>
    <w:rsid w:val="00CA6E83"/>
    <w:rsid w:val="00CA7182"/>
    <w:rsid w:val="00CA7DDF"/>
    <w:rsid w:val="00CB08B8"/>
    <w:rsid w:val="00CB11F3"/>
    <w:rsid w:val="00CB39F5"/>
    <w:rsid w:val="00CB3A48"/>
    <w:rsid w:val="00CB7843"/>
    <w:rsid w:val="00CB79FE"/>
    <w:rsid w:val="00CC16A0"/>
    <w:rsid w:val="00CC2C2B"/>
    <w:rsid w:val="00CC404F"/>
    <w:rsid w:val="00CD131E"/>
    <w:rsid w:val="00CD2F78"/>
    <w:rsid w:val="00CE4B32"/>
    <w:rsid w:val="00CE4B96"/>
    <w:rsid w:val="00CE584E"/>
    <w:rsid w:val="00CE668E"/>
    <w:rsid w:val="00CF053C"/>
    <w:rsid w:val="00CF1541"/>
    <w:rsid w:val="00CF17CF"/>
    <w:rsid w:val="00CF4B97"/>
    <w:rsid w:val="00D07A94"/>
    <w:rsid w:val="00D10CA7"/>
    <w:rsid w:val="00D132F6"/>
    <w:rsid w:val="00D17A3C"/>
    <w:rsid w:val="00D20922"/>
    <w:rsid w:val="00D21D77"/>
    <w:rsid w:val="00D23A25"/>
    <w:rsid w:val="00D24098"/>
    <w:rsid w:val="00D25981"/>
    <w:rsid w:val="00D26984"/>
    <w:rsid w:val="00D43A4B"/>
    <w:rsid w:val="00D43F94"/>
    <w:rsid w:val="00D4612F"/>
    <w:rsid w:val="00D523F6"/>
    <w:rsid w:val="00D54201"/>
    <w:rsid w:val="00D54736"/>
    <w:rsid w:val="00D55E3D"/>
    <w:rsid w:val="00D572B3"/>
    <w:rsid w:val="00D62B8F"/>
    <w:rsid w:val="00D63AB8"/>
    <w:rsid w:val="00D63EF8"/>
    <w:rsid w:val="00D6496B"/>
    <w:rsid w:val="00D65DE7"/>
    <w:rsid w:val="00D66189"/>
    <w:rsid w:val="00D668BD"/>
    <w:rsid w:val="00D67557"/>
    <w:rsid w:val="00D7452B"/>
    <w:rsid w:val="00D7547F"/>
    <w:rsid w:val="00D7568E"/>
    <w:rsid w:val="00D75FF6"/>
    <w:rsid w:val="00D76405"/>
    <w:rsid w:val="00D81606"/>
    <w:rsid w:val="00D856B1"/>
    <w:rsid w:val="00D9041D"/>
    <w:rsid w:val="00D917CE"/>
    <w:rsid w:val="00D92EED"/>
    <w:rsid w:val="00D93AAB"/>
    <w:rsid w:val="00D96CC8"/>
    <w:rsid w:val="00DA00F9"/>
    <w:rsid w:val="00DA1120"/>
    <w:rsid w:val="00DA24F2"/>
    <w:rsid w:val="00DA4347"/>
    <w:rsid w:val="00DB02F6"/>
    <w:rsid w:val="00DB331A"/>
    <w:rsid w:val="00DB5441"/>
    <w:rsid w:val="00DB5CFC"/>
    <w:rsid w:val="00DB6DF6"/>
    <w:rsid w:val="00DC0B72"/>
    <w:rsid w:val="00DC4CDE"/>
    <w:rsid w:val="00DC4E4A"/>
    <w:rsid w:val="00DD1AE4"/>
    <w:rsid w:val="00DE21AB"/>
    <w:rsid w:val="00DE2AA0"/>
    <w:rsid w:val="00DE2AD1"/>
    <w:rsid w:val="00DE7F0A"/>
    <w:rsid w:val="00DF5233"/>
    <w:rsid w:val="00DF72EA"/>
    <w:rsid w:val="00DF77AF"/>
    <w:rsid w:val="00E04F58"/>
    <w:rsid w:val="00E07FCB"/>
    <w:rsid w:val="00E12852"/>
    <w:rsid w:val="00E131C6"/>
    <w:rsid w:val="00E22267"/>
    <w:rsid w:val="00E22AD8"/>
    <w:rsid w:val="00E23908"/>
    <w:rsid w:val="00E2458A"/>
    <w:rsid w:val="00E25633"/>
    <w:rsid w:val="00E269C1"/>
    <w:rsid w:val="00E33919"/>
    <w:rsid w:val="00E34371"/>
    <w:rsid w:val="00E36142"/>
    <w:rsid w:val="00E3665B"/>
    <w:rsid w:val="00E3788F"/>
    <w:rsid w:val="00E42EFF"/>
    <w:rsid w:val="00E474F0"/>
    <w:rsid w:val="00E47AA7"/>
    <w:rsid w:val="00E52112"/>
    <w:rsid w:val="00E54AA8"/>
    <w:rsid w:val="00E54EFD"/>
    <w:rsid w:val="00E55870"/>
    <w:rsid w:val="00E55A76"/>
    <w:rsid w:val="00E56DDA"/>
    <w:rsid w:val="00E570C7"/>
    <w:rsid w:val="00E5731A"/>
    <w:rsid w:val="00E60617"/>
    <w:rsid w:val="00E64561"/>
    <w:rsid w:val="00E718C5"/>
    <w:rsid w:val="00E74032"/>
    <w:rsid w:val="00E761F7"/>
    <w:rsid w:val="00E86BFE"/>
    <w:rsid w:val="00E86D4C"/>
    <w:rsid w:val="00E90A29"/>
    <w:rsid w:val="00E97EC4"/>
    <w:rsid w:val="00EA067F"/>
    <w:rsid w:val="00EA43E7"/>
    <w:rsid w:val="00EA4855"/>
    <w:rsid w:val="00EB32E8"/>
    <w:rsid w:val="00EC19E0"/>
    <w:rsid w:val="00EC2D10"/>
    <w:rsid w:val="00EC4F22"/>
    <w:rsid w:val="00EC6503"/>
    <w:rsid w:val="00ED1148"/>
    <w:rsid w:val="00ED2649"/>
    <w:rsid w:val="00ED2738"/>
    <w:rsid w:val="00ED3E99"/>
    <w:rsid w:val="00EE30E3"/>
    <w:rsid w:val="00EE7C9A"/>
    <w:rsid w:val="00EF0E23"/>
    <w:rsid w:val="00EF12B8"/>
    <w:rsid w:val="00EF3B9B"/>
    <w:rsid w:val="00EF52B3"/>
    <w:rsid w:val="00EF78E1"/>
    <w:rsid w:val="00EF78E8"/>
    <w:rsid w:val="00EF7B42"/>
    <w:rsid w:val="00EF7F98"/>
    <w:rsid w:val="00F03A33"/>
    <w:rsid w:val="00F05FE8"/>
    <w:rsid w:val="00F06580"/>
    <w:rsid w:val="00F06DB5"/>
    <w:rsid w:val="00F10934"/>
    <w:rsid w:val="00F14F51"/>
    <w:rsid w:val="00F15A06"/>
    <w:rsid w:val="00F16523"/>
    <w:rsid w:val="00F206CB"/>
    <w:rsid w:val="00F21797"/>
    <w:rsid w:val="00F245BC"/>
    <w:rsid w:val="00F25AA7"/>
    <w:rsid w:val="00F3395A"/>
    <w:rsid w:val="00F41A3C"/>
    <w:rsid w:val="00F41EBE"/>
    <w:rsid w:val="00F46F9F"/>
    <w:rsid w:val="00F47A64"/>
    <w:rsid w:val="00F50DAA"/>
    <w:rsid w:val="00F57F7A"/>
    <w:rsid w:val="00F60D87"/>
    <w:rsid w:val="00F63E7E"/>
    <w:rsid w:val="00F65B51"/>
    <w:rsid w:val="00F6713A"/>
    <w:rsid w:val="00F72FDC"/>
    <w:rsid w:val="00F73781"/>
    <w:rsid w:val="00F740E7"/>
    <w:rsid w:val="00F76A00"/>
    <w:rsid w:val="00F77285"/>
    <w:rsid w:val="00F77584"/>
    <w:rsid w:val="00F77CCC"/>
    <w:rsid w:val="00F8103D"/>
    <w:rsid w:val="00F86D31"/>
    <w:rsid w:val="00FA0033"/>
    <w:rsid w:val="00FA14ED"/>
    <w:rsid w:val="00FA3822"/>
    <w:rsid w:val="00FA4A98"/>
    <w:rsid w:val="00FB2081"/>
    <w:rsid w:val="00FB334E"/>
    <w:rsid w:val="00FB3B72"/>
    <w:rsid w:val="00FC173B"/>
    <w:rsid w:val="00FC2699"/>
    <w:rsid w:val="00FC29F1"/>
    <w:rsid w:val="00FC7FF9"/>
    <w:rsid w:val="00FD291E"/>
    <w:rsid w:val="00FD495D"/>
    <w:rsid w:val="00FE21ED"/>
    <w:rsid w:val="00FE5697"/>
    <w:rsid w:val="00FE6932"/>
    <w:rsid w:val="00FE69CA"/>
    <w:rsid w:val="00FF0573"/>
    <w:rsid w:val="00FF0984"/>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CDE32091-02C5-4606-B618-59B599D09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2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rPr>
      <w:u w:val="single"/>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ind w:left="720"/>
      <w:contextualSpacing/>
    </w:pPr>
    <w:rPr>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rPr>
      <w:sz w:val="20"/>
      <w:szCs w:val="20"/>
      <w:lang w:val="lt-LT"/>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pPr>
    <w:rPr>
      <w:rFonts w:asciiTheme="minorHAnsi" w:eastAsiaTheme="minorHAnsi" w:hAnsiTheme="minorHAnsi" w:cstheme="minorBidi"/>
      <w:sz w:val="22"/>
      <w:szCs w:val="22"/>
      <w:lang w:val="lt-LT"/>
    </w:r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pPr>
    <w:rPr>
      <w:rFonts w:asciiTheme="minorHAnsi" w:eastAsiaTheme="minorHAnsi" w:hAnsiTheme="minorHAnsi" w:cstheme="minorBidi"/>
      <w:sz w:val="22"/>
      <w:szCs w:val="22"/>
      <w:lang w:val="lt-LT"/>
    </w:r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rPr>
      <w:sz w:val="20"/>
      <w:szCs w:val="20"/>
      <w:lang w:val="lt-LT"/>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NoSpacing">
    <w:name w:val="No Spacing"/>
    <w:uiPriority w:val="1"/>
    <w:qFormat/>
    <w:rsid w:val="009C57DE"/>
    <w:pPr>
      <w:spacing w:after="0" w:line="240" w:lineRule="auto"/>
    </w:pPr>
  </w:style>
  <w:style w:type="character" w:styleId="UnresolvedMention">
    <w:name w:val="Unresolved Mention"/>
    <w:basedOn w:val="DefaultParagraphFont"/>
    <w:uiPriority w:val="99"/>
    <w:semiHidden/>
    <w:unhideWhenUsed/>
    <w:rsid w:val="000253CC"/>
    <w:rPr>
      <w:color w:val="605E5C"/>
      <w:shd w:val="clear" w:color="auto" w:fill="E1DFDD"/>
    </w:rPr>
  </w:style>
  <w:style w:type="character" w:customStyle="1" w:styleId="cf01">
    <w:name w:val="cf01"/>
    <w:basedOn w:val="DefaultParagraphFont"/>
    <w:rsid w:val="00C56236"/>
    <w:rPr>
      <w:rFonts w:ascii="Segoe UI" w:hAnsi="Segoe UI" w:cs="Segoe UI" w:hint="default"/>
      <w:sz w:val="18"/>
      <w:szCs w:val="18"/>
    </w:rPr>
  </w:style>
  <w:style w:type="paragraph" w:customStyle="1" w:styleId="pf0">
    <w:name w:val="pf0"/>
    <w:basedOn w:val="Normal"/>
    <w:rsid w:val="00C56236"/>
    <w:pPr>
      <w:spacing w:before="100" w:beforeAutospacing="1" w:after="100" w:afterAutospacing="1"/>
    </w:pPr>
    <w:rPr>
      <w:lang w:val="lt-LT" w:eastAsia="lt-LT"/>
    </w:rPr>
  </w:style>
  <w:style w:type="character" w:customStyle="1" w:styleId="ts-alignment-element">
    <w:name w:val="ts-alignment-element"/>
    <w:basedOn w:val="DefaultParagraphFont"/>
    <w:rsid w:val="00CC2C2B"/>
  </w:style>
  <w:style w:type="character" w:customStyle="1" w:styleId="ts-alignment-element-highlighted">
    <w:name w:val="ts-alignment-element-highlighted"/>
    <w:basedOn w:val="DefaultParagraphFont"/>
    <w:rsid w:val="006C374A"/>
  </w:style>
  <w:style w:type="character" w:styleId="FollowedHyperlink">
    <w:name w:val="FollowedHyperlink"/>
    <w:basedOn w:val="DefaultParagraphFont"/>
    <w:uiPriority w:val="99"/>
    <w:semiHidden/>
    <w:unhideWhenUsed/>
    <w:rsid w:val="003740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854">
      <w:bodyDiv w:val="1"/>
      <w:marLeft w:val="0"/>
      <w:marRight w:val="0"/>
      <w:marTop w:val="0"/>
      <w:marBottom w:val="0"/>
      <w:divBdr>
        <w:top w:val="none" w:sz="0" w:space="0" w:color="auto"/>
        <w:left w:val="none" w:sz="0" w:space="0" w:color="auto"/>
        <w:bottom w:val="none" w:sz="0" w:space="0" w:color="auto"/>
        <w:right w:val="none" w:sz="0" w:space="0" w:color="auto"/>
      </w:divBdr>
    </w:div>
    <w:div w:id="37245742">
      <w:bodyDiv w:val="1"/>
      <w:marLeft w:val="0"/>
      <w:marRight w:val="0"/>
      <w:marTop w:val="0"/>
      <w:marBottom w:val="0"/>
      <w:divBdr>
        <w:top w:val="none" w:sz="0" w:space="0" w:color="auto"/>
        <w:left w:val="none" w:sz="0" w:space="0" w:color="auto"/>
        <w:bottom w:val="none" w:sz="0" w:space="0" w:color="auto"/>
        <w:right w:val="none" w:sz="0" w:space="0" w:color="auto"/>
      </w:divBdr>
    </w:div>
    <w:div w:id="83962802">
      <w:bodyDiv w:val="1"/>
      <w:marLeft w:val="0"/>
      <w:marRight w:val="0"/>
      <w:marTop w:val="0"/>
      <w:marBottom w:val="0"/>
      <w:divBdr>
        <w:top w:val="none" w:sz="0" w:space="0" w:color="auto"/>
        <w:left w:val="none" w:sz="0" w:space="0" w:color="auto"/>
        <w:bottom w:val="none" w:sz="0" w:space="0" w:color="auto"/>
        <w:right w:val="none" w:sz="0" w:space="0" w:color="auto"/>
      </w:divBdr>
    </w:div>
    <w:div w:id="179665218">
      <w:bodyDiv w:val="1"/>
      <w:marLeft w:val="0"/>
      <w:marRight w:val="0"/>
      <w:marTop w:val="0"/>
      <w:marBottom w:val="0"/>
      <w:divBdr>
        <w:top w:val="none" w:sz="0" w:space="0" w:color="auto"/>
        <w:left w:val="none" w:sz="0" w:space="0" w:color="auto"/>
        <w:bottom w:val="none" w:sz="0" w:space="0" w:color="auto"/>
        <w:right w:val="none" w:sz="0" w:space="0" w:color="auto"/>
      </w:divBdr>
      <w:divsChild>
        <w:div w:id="1944989543">
          <w:marLeft w:val="0"/>
          <w:marRight w:val="0"/>
          <w:marTop w:val="0"/>
          <w:marBottom w:val="0"/>
          <w:divBdr>
            <w:top w:val="none" w:sz="0" w:space="0" w:color="auto"/>
            <w:left w:val="none" w:sz="0" w:space="0" w:color="auto"/>
            <w:bottom w:val="none" w:sz="0" w:space="0" w:color="auto"/>
            <w:right w:val="none" w:sz="0" w:space="0" w:color="auto"/>
          </w:divBdr>
          <w:divsChild>
            <w:div w:id="522322890">
              <w:marLeft w:val="0"/>
              <w:marRight w:val="0"/>
              <w:marTop w:val="0"/>
              <w:marBottom w:val="0"/>
              <w:divBdr>
                <w:top w:val="none" w:sz="0" w:space="0" w:color="auto"/>
                <w:left w:val="none" w:sz="0" w:space="0" w:color="auto"/>
                <w:bottom w:val="none" w:sz="0" w:space="0" w:color="auto"/>
                <w:right w:val="none" w:sz="0" w:space="0" w:color="auto"/>
              </w:divBdr>
              <w:divsChild>
                <w:div w:id="1903638149">
                  <w:marLeft w:val="0"/>
                  <w:marRight w:val="0"/>
                  <w:marTop w:val="0"/>
                  <w:marBottom w:val="0"/>
                  <w:divBdr>
                    <w:top w:val="none" w:sz="0" w:space="0" w:color="auto"/>
                    <w:left w:val="none" w:sz="0" w:space="0" w:color="auto"/>
                    <w:bottom w:val="none" w:sz="0" w:space="0" w:color="auto"/>
                    <w:right w:val="none" w:sz="0" w:space="0" w:color="auto"/>
                  </w:divBdr>
                  <w:divsChild>
                    <w:div w:id="1989551940">
                      <w:marLeft w:val="0"/>
                      <w:marRight w:val="0"/>
                      <w:marTop w:val="0"/>
                      <w:marBottom w:val="0"/>
                      <w:divBdr>
                        <w:top w:val="none" w:sz="0" w:space="0" w:color="auto"/>
                        <w:left w:val="none" w:sz="0" w:space="0" w:color="auto"/>
                        <w:bottom w:val="none" w:sz="0" w:space="0" w:color="auto"/>
                        <w:right w:val="none" w:sz="0" w:space="0" w:color="auto"/>
                      </w:divBdr>
                      <w:divsChild>
                        <w:div w:id="160170297">
                          <w:marLeft w:val="0"/>
                          <w:marRight w:val="0"/>
                          <w:marTop w:val="0"/>
                          <w:marBottom w:val="0"/>
                          <w:divBdr>
                            <w:top w:val="none" w:sz="0" w:space="0" w:color="auto"/>
                            <w:left w:val="none" w:sz="0" w:space="0" w:color="auto"/>
                            <w:bottom w:val="none" w:sz="0" w:space="0" w:color="auto"/>
                            <w:right w:val="none" w:sz="0" w:space="0" w:color="auto"/>
                          </w:divBdr>
                          <w:divsChild>
                            <w:div w:id="708799142">
                              <w:marLeft w:val="0"/>
                              <w:marRight w:val="0"/>
                              <w:marTop w:val="0"/>
                              <w:marBottom w:val="0"/>
                              <w:divBdr>
                                <w:top w:val="none" w:sz="0" w:space="0" w:color="auto"/>
                                <w:left w:val="none" w:sz="0" w:space="0" w:color="auto"/>
                                <w:bottom w:val="none" w:sz="0" w:space="0" w:color="auto"/>
                                <w:right w:val="none" w:sz="0" w:space="0" w:color="auto"/>
                              </w:divBdr>
                              <w:divsChild>
                                <w:div w:id="1290629449">
                                  <w:marLeft w:val="0"/>
                                  <w:marRight w:val="0"/>
                                  <w:marTop w:val="0"/>
                                  <w:marBottom w:val="0"/>
                                  <w:divBdr>
                                    <w:top w:val="none" w:sz="0" w:space="0" w:color="auto"/>
                                    <w:left w:val="none" w:sz="0" w:space="0" w:color="auto"/>
                                    <w:bottom w:val="none" w:sz="0" w:space="0" w:color="auto"/>
                                    <w:right w:val="none" w:sz="0" w:space="0" w:color="auto"/>
                                  </w:divBdr>
                                  <w:divsChild>
                                    <w:div w:id="308245080">
                                      <w:marLeft w:val="0"/>
                                      <w:marRight w:val="0"/>
                                      <w:marTop w:val="0"/>
                                      <w:marBottom w:val="0"/>
                                      <w:divBdr>
                                        <w:top w:val="none" w:sz="0" w:space="0" w:color="auto"/>
                                        <w:left w:val="none" w:sz="0" w:space="0" w:color="auto"/>
                                        <w:bottom w:val="none" w:sz="0" w:space="0" w:color="auto"/>
                                        <w:right w:val="none" w:sz="0" w:space="0" w:color="auto"/>
                                      </w:divBdr>
                                      <w:divsChild>
                                        <w:div w:id="1693412840">
                                          <w:marLeft w:val="0"/>
                                          <w:marRight w:val="0"/>
                                          <w:marTop w:val="0"/>
                                          <w:marBottom w:val="0"/>
                                          <w:divBdr>
                                            <w:top w:val="none" w:sz="0" w:space="0" w:color="auto"/>
                                            <w:left w:val="none" w:sz="0" w:space="0" w:color="auto"/>
                                            <w:bottom w:val="none" w:sz="0" w:space="0" w:color="auto"/>
                                            <w:right w:val="none" w:sz="0" w:space="0" w:color="auto"/>
                                          </w:divBdr>
                                          <w:divsChild>
                                            <w:div w:id="1887452907">
                                              <w:marLeft w:val="0"/>
                                              <w:marRight w:val="0"/>
                                              <w:marTop w:val="0"/>
                                              <w:marBottom w:val="0"/>
                                              <w:divBdr>
                                                <w:top w:val="none" w:sz="0" w:space="0" w:color="auto"/>
                                                <w:left w:val="none" w:sz="0" w:space="0" w:color="auto"/>
                                                <w:bottom w:val="none" w:sz="0" w:space="0" w:color="auto"/>
                                                <w:right w:val="none" w:sz="0" w:space="0" w:color="auto"/>
                                              </w:divBdr>
                                              <w:divsChild>
                                                <w:div w:id="347103238">
                                                  <w:marLeft w:val="0"/>
                                                  <w:marRight w:val="0"/>
                                                  <w:marTop w:val="0"/>
                                                  <w:marBottom w:val="0"/>
                                                  <w:divBdr>
                                                    <w:top w:val="none" w:sz="0" w:space="0" w:color="auto"/>
                                                    <w:left w:val="none" w:sz="0" w:space="0" w:color="auto"/>
                                                    <w:bottom w:val="none" w:sz="0" w:space="0" w:color="auto"/>
                                                    <w:right w:val="none" w:sz="0" w:space="0" w:color="auto"/>
                                                  </w:divBdr>
                                                  <w:divsChild>
                                                    <w:div w:id="2120565902">
                                                      <w:marLeft w:val="0"/>
                                                      <w:marRight w:val="0"/>
                                                      <w:marTop w:val="0"/>
                                                      <w:marBottom w:val="0"/>
                                                      <w:divBdr>
                                                        <w:top w:val="none" w:sz="0" w:space="0" w:color="auto"/>
                                                        <w:left w:val="none" w:sz="0" w:space="0" w:color="auto"/>
                                                        <w:bottom w:val="none" w:sz="0" w:space="0" w:color="auto"/>
                                                        <w:right w:val="none" w:sz="0" w:space="0" w:color="auto"/>
                                                      </w:divBdr>
                                                      <w:divsChild>
                                                        <w:div w:id="1691570445">
                                                          <w:marLeft w:val="0"/>
                                                          <w:marRight w:val="0"/>
                                                          <w:marTop w:val="0"/>
                                                          <w:marBottom w:val="0"/>
                                                          <w:divBdr>
                                                            <w:top w:val="none" w:sz="0" w:space="0" w:color="auto"/>
                                                            <w:left w:val="none" w:sz="0" w:space="0" w:color="auto"/>
                                                            <w:bottom w:val="none" w:sz="0" w:space="0" w:color="auto"/>
                                                            <w:right w:val="none" w:sz="0" w:space="0" w:color="auto"/>
                                                          </w:divBdr>
                                                          <w:divsChild>
                                                            <w:div w:id="37061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7763570">
      <w:bodyDiv w:val="1"/>
      <w:marLeft w:val="0"/>
      <w:marRight w:val="0"/>
      <w:marTop w:val="0"/>
      <w:marBottom w:val="0"/>
      <w:divBdr>
        <w:top w:val="none" w:sz="0" w:space="0" w:color="auto"/>
        <w:left w:val="none" w:sz="0" w:space="0" w:color="auto"/>
        <w:bottom w:val="none" w:sz="0" w:space="0" w:color="auto"/>
        <w:right w:val="none" w:sz="0" w:space="0" w:color="auto"/>
      </w:divBdr>
      <w:divsChild>
        <w:div w:id="1469545451">
          <w:marLeft w:val="0"/>
          <w:marRight w:val="0"/>
          <w:marTop w:val="0"/>
          <w:marBottom w:val="0"/>
          <w:divBdr>
            <w:top w:val="none" w:sz="0" w:space="0" w:color="auto"/>
            <w:left w:val="none" w:sz="0" w:space="0" w:color="auto"/>
            <w:bottom w:val="none" w:sz="0" w:space="0" w:color="auto"/>
            <w:right w:val="none" w:sz="0" w:space="0" w:color="auto"/>
          </w:divBdr>
          <w:divsChild>
            <w:div w:id="375815109">
              <w:marLeft w:val="0"/>
              <w:marRight w:val="0"/>
              <w:marTop w:val="0"/>
              <w:marBottom w:val="0"/>
              <w:divBdr>
                <w:top w:val="none" w:sz="0" w:space="0" w:color="auto"/>
                <w:left w:val="none" w:sz="0" w:space="0" w:color="auto"/>
                <w:bottom w:val="none" w:sz="0" w:space="0" w:color="auto"/>
                <w:right w:val="none" w:sz="0" w:space="0" w:color="auto"/>
              </w:divBdr>
              <w:divsChild>
                <w:div w:id="741172472">
                  <w:marLeft w:val="0"/>
                  <w:marRight w:val="0"/>
                  <w:marTop w:val="0"/>
                  <w:marBottom w:val="0"/>
                  <w:divBdr>
                    <w:top w:val="none" w:sz="0" w:space="0" w:color="auto"/>
                    <w:left w:val="none" w:sz="0" w:space="0" w:color="auto"/>
                    <w:bottom w:val="none" w:sz="0" w:space="0" w:color="auto"/>
                    <w:right w:val="none" w:sz="0" w:space="0" w:color="auto"/>
                  </w:divBdr>
                  <w:divsChild>
                    <w:div w:id="380440995">
                      <w:marLeft w:val="0"/>
                      <w:marRight w:val="0"/>
                      <w:marTop w:val="0"/>
                      <w:marBottom w:val="0"/>
                      <w:divBdr>
                        <w:top w:val="none" w:sz="0" w:space="0" w:color="auto"/>
                        <w:left w:val="none" w:sz="0" w:space="0" w:color="auto"/>
                        <w:bottom w:val="none" w:sz="0" w:space="0" w:color="auto"/>
                        <w:right w:val="none" w:sz="0" w:space="0" w:color="auto"/>
                      </w:divBdr>
                      <w:divsChild>
                        <w:div w:id="243495414">
                          <w:marLeft w:val="0"/>
                          <w:marRight w:val="0"/>
                          <w:marTop w:val="0"/>
                          <w:marBottom w:val="0"/>
                          <w:divBdr>
                            <w:top w:val="none" w:sz="0" w:space="0" w:color="auto"/>
                            <w:left w:val="none" w:sz="0" w:space="0" w:color="auto"/>
                            <w:bottom w:val="none" w:sz="0" w:space="0" w:color="auto"/>
                            <w:right w:val="none" w:sz="0" w:space="0" w:color="auto"/>
                          </w:divBdr>
                          <w:divsChild>
                            <w:div w:id="1932623044">
                              <w:marLeft w:val="0"/>
                              <w:marRight w:val="0"/>
                              <w:marTop w:val="0"/>
                              <w:marBottom w:val="0"/>
                              <w:divBdr>
                                <w:top w:val="none" w:sz="0" w:space="0" w:color="auto"/>
                                <w:left w:val="none" w:sz="0" w:space="0" w:color="auto"/>
                                <w:bottom w:val="none" w:sz="0" w:space="0" w:color="auto"/>
                                <w:right w:val="none" w:sz="0" w:space="0" w:color="auto"/>
                              </w:divBdr>
                              <w:divsChild>
                                <w:div w:id="1109549823">
                                  <w:marLeft w:val="0"/>
                                  <w:marRight w:val="0"/>
                                  <w:marTop w:val="0"/>
                                  <w:marBottom w:val="0"/>
                                  <w:divBdr>
                                    <w:top w:val="none" w:sz="0" w:space="0" w:color="auto"/>
                                    <w:left w:val="none" w:sz="0" w:space="0" w:color="auto"/>
                                    <w:bottom w:val="none" w:sz="0" w:space="0" w:color="auto"/>
                                    <w:right w:val="none" w:sz="0" w:space="0" w:color="auto"/>
                                  </w:divBdr>
                                  <w:divsChild>
                                    <w:div w:id="328027747">
                                      <w:marLeft w:val="0"/>
                                      <w:marRight w:val="0"/>
                                      <w:marTop w:val="0"/>
                                      <w:marBottom w:val="0"/>
                                      <w:divBdr>
                                        <w:top w:val="none" w:sz="0" w:space="0" w:color="auto"/>
                                        <w:left w:val="none" w:sz="0" w:space="0" w:color="auto"/>
                                        <w:bottom w:val="none" w:sz="0" w:space="0" w:color="auto"/>
                                        <w:right w:val="none" w:sz="0" w:space="0" w:color="auto"/>
                                      </w:divBdr>
                                      <w:divsChild>
                                        <w:div w:id="1919945566">
                                          <w:marLeft w:val="0"/>
                                          <w:marRight w:val="0"/>
                                          <w:marTop w:val="0"/>
                                          <w:marBottom w:val="0"/>
                                          <w:divBdr>
                                            <w:top w:val="none" w:sz="0" w:space="0" w:color="auto"/>
                                            <w:left w:val="none" w:sz="0" w:space="0" w:color="auto"/>
                                            <w:bottom w:val="none" w:sz="0" w:space="0" w:color="auto"/>
                                            <w:right w:val="none" w:sz="0" w:space="0" w:color="auto"/>
                                          </w:divBdr>
                                          <w:divsChild>
                                            <w:div w:id="1697735513">
                                              <w:marLeft w:val="0"/>
                                              <w:marRight w:val="0"/>
                                              <w:marTop w:val="0"/>
                                              <w:marBottom w:val="0"/>
                                              <w:divBdr>
                                                <w:top w:val="none" w:sz="0" w:space="0" w:color="auto"/>
                                                <w:left w:val="none" w:sz="0" w:space="0" w:color="auto"/>
                                                <w:bottom w:val="none" w:sz="0" w:space="0" w:color="auto"/>
                                                <w:right w:val="none" w:sz="0" w:space="0" w:color="auto"/>
                                              </w:divBdr>
                                              <w:divsChild>
                                                <w:div w:id="1032921740">
                                                  <w:marLeft w:val="0"/>
                                                  <w:marRight w:val="0"/>
                                                  <w:marTop w:val="0"/>
                                                  <w:marBottom w:val="0"/>
                                                  <w:divBdr>
                                                    <w:top w:val="none" w:sz="0" w:space="0" w:color="auto"/>
                                                    <w:left w:val="none" w:sz="0" w:space="0" w:color="auto"/>
                                                    <w:bottom w:val="none" w:sz="0" w:space="0" w:color="auto"/>
                                                    <w:right w:val="none" w:sz="0" w:space="0" w:color="auto"/>
                                                  </w:divBdr>
                                                  <w:divsChild>
                                                    <w:div w:id="206999">
                                                      <w:marLeft w:val="0"/>
                                                      <w:marRight w:val="0"/>
                                                      <w:marTop w:val="0"/>
                                                      <w:marBottom w:val="0"/>
                                                      <w:divBdr>
                                                        <w:top w:val="none" w:sz="0" w:space="0" w:color="auto"/>
                                                        <w:left w:val="none" w:sz="0" w:space="0" w:color="auto"/>
                                                        <w:bottom w:val="none" w:sz="0" w:space="0" w:color="auto"/>
                                                        <w:right w:val="none" w:sz="0" w:space="0" w:color="auto"/>
                                                      </w:divBdr>
                                                      <w:divsChild>
                                                        <w:div w:id="603729983">
                                                          <w:marLeft w:val="0"/>
                                                          <w:marRight w:val="0"/>
                                                          <w:marTop w:val="0"/>
                                                          <w:marBottom w:val="0"/>
                                                          <w:divBdr>
                                                            <w:top w:val="none" w:sz="0" w:space="0" w:color="auto"/>
                                                            <w:left w:val="none" w:sz="0" w:space="0" w:color="auto"/>
                                                            <w:bottom w:val="none" w:sz="0" w:space="0" w:color="auto"/>
                                                            <w:right w:val="none" w:sz="0" w:space="0" w:color="auto"/>
                                                          </w:divBdr>
                                                          <w:divsChild>
                                                            <w:div w:id="68933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029438">
      <w:bodyDiv w:val="1"/>
      <w:marLeft w:val="0"/>
      <w:marRight w:val="0"/>
      <w:marTop w:val="0"/>
      <w:marBottom w:val="0"/>
      <w:divBdr>
        <w:top w:val="none" w:sz="0" w:space="0" w:color="auto"/>
        <w:left w:val="none" w:sz="0" w:space="0" w:color="auto"/>
        <w:bottom w:val="none" w:sz="0" w:space="0" w:color="auto"/>
        <w:right w:val="none" w:sz="0" w:space="0" w:color="auto"/>
      </w:divBdr>
      <w:divsChild>
        <w:div w:id="98718112">
          <w:marLeft w:val="0"/>
          <w:marRight w:val="0"/>
          <w:marTop w:val="0"/>
          <w:marBottom w:val="0"/>
          <w:divBdr>
            <w:top w:val="none" w:sz="0" w:space="0" w:color="auto"/>
            <w:left w:val="none" w:sz="0" w:space="0" w:color="auto"/>
            <w:bottom w:val="none" w:sz="0" w:space="0" w:color="auto"/>
            <w:right w:val="none" w:sz="0" w:space="0" w:color="auto"/>
          </w:divBdr>
          <w:divsChild>
            <w:div w:id="1324317638">
              <w:marLeft w:val="0"/>
              <w:marRight w:val="0"/>
              <w:marTop w:val="0"/>
              <w:marBottom w:val="0"/>
              <w:divBdr>
                <w:top w:val="none" w:sz="0" w:space="0" w:color="auto"/>
                <w:left w:val="none" w:sz="0" w:space="0" w:color="auto"/>
                <w:bottom w:val="none" w:sz="0" w:space="0" w:color="auto"/>
                <w:right w:val="none" w:sz="0" w:space="0" w:color="auto"/>
              </w:divBdr>
              <w:divsChild>
                <w:div w:id="913973789">
                  <w:marLeft w:val="0"/>
                  <w:marRight w:val="0"/>
                  <w:marTop w:val="0"/>
                  <w:marBottom w:val="0"/>
                  <w:divBdr>
                    <w:top w:val="none" w:sz="0" w:space="0" w:color="auto"/>
                    <w:left w:val="none" w:sz="0" w:space="0" w:color="auto"/>
                    <w:bottom w:val="none" w:sz="0" w:space="0" w:color="auto"/>
                    <w:right w:val="none" w:sz="0" w:space="0" w:color="auto"/>
                  </w:divBdr>
                  <w:divsChild>
                    <w:div w:id="1422798192">
                      <w:marLeft w:val="0"/>
                      <w:marRight w:val="0"/>
                      <w:marTop w:val="0"/>
                      <w:marBottom w:val="0"/>
                      <w:divBdr>
                        <w:top w:val="none" w:sz="0" w:space="0" w:color="auto"/>
                        <w:left w:val="none" w:sz="0" w:space="0" w:color="auto"/>
                        <w:bottom w:val="none" w:sz="0" w:space="0" w:color="auto"/>
                        <w:right w:val="none" w:sz="0" w:space="0" w:color="auto"/>
                      </w:divBdr>
                      <w:divsChild>
                        <w:div w:id="1720932614">
                          <w:marLeft w:val="0"/>
                          <w:marRight w:val="0"/>
                          <w:marTop w:val="0"/>
                          <w:marBottom w:val="0"/>
                          <w:divBdr>
                            <w:top w:val="none" w:sz="0" w:space="0" w:color="auto"/>
                            <w:left w:val="none" w:sz="0" w:space="0" w:color="auto"/>
                            <w:bottom w:val="none" w:sz="0" w:space="0" w:color="auto"/>
                            <w:right w:val="none" w:sz="0" w:space="0" w:color="auto"/>
                          </w:divBdr>
                          <w:divsChild>
                            <w:div w:id="463618545">
                              <w:marLeft w:val="0"/>
                              <w:marRight w:val="0"/>
                              <w:marTop w:val="0"/>
                              <w:marBottom w:val="0"/>
                              <w:divBdr>
                                <w:top w:val="none" w:sz="0" w:space="0" w:color="auto"/>
                                <w:left w:val="none" w:sz="0" w:space="0" w:color="auto"/>
                                <w:bottom w:val="none" w:sz="0" w:space="0" w:color="auto"/>
                                <w:right w:val="none" w:sz="0" w:space="0" w:color="auto"/>
                              </w:divBdr>
                              <w:divsChild>
                                <w:div w:id="200292747">
                                  <w:marLeft w:val="0"/>
                                  <w:marRight w:val="0"/>
                                  <w:marTop w:val="0"/>
                                  <w:marBottom w:val="0"/>
                                  <w:divBdr>
                                    <w:top w:val="none" w:sz="0" w:space="0" w:color="auto"/>
                                    <w:left w:val="none" w:sz="0" w:space="0" w:color="auto"/>
                                    <w:bottom w:val="none" w:sz="0" w:space="0" w:color="auto"/>
                                    <w:right w:val="none" w:sz="0" w:space="0" w:color="auto"/>
                                  </w:divBdr>
                                  <w:divsChild>
                                    <w:div w:id="834421915">
                                      <w:marLeft w:val="0"/>
                                      <w:marRight w:val="0"/>
                                      <w:marTop w:val="0"/>
                                      <w:marBottom w:val="0"/>
                                      <w:divBdr>
                                        <w:top w:val="none" w:sz="0" w:space="0" w:color="auto"/>
                                        <w:left w:val="none" w:sz="0" w:space="0" w:color="auto"/>
                                        <w:bottom w:val="none" w:sz="0" w:space="0" w:color="auto"/>
                                        <w:right w:val="none" w:sz="0" w:space="0" w:color="auto"/>
                                      </w:divBdr>
                                      <w:divsChild>
                                        <w:div w:id="281422499">
                                          <w:marLeft w:val="0"/>
                                          <w:marRight w:val="0"/>
                                          <w:marTop w:val="0"/>
                                          <w:marBottom w:val="0"/>
                                          <w:divBdr>
                                            <w:top w:val="none" w:sz="0" w:space="0" w:color="auto"/>
                                            <w:left w:val="none" w:sz="0" w:space="0" w:color="auto"/>
                                            <w:bottom w:val="none" w:sz="0" w:space="0" w:color="auto"/>
                                            <w:right w:val="none" w:sz="0" w:space="0" w:color="auto"/>
                                          </w:divBdr>
                                          <w:divsChild>
                                            <w:div w:id="1607694111">
                                              <w:marLeft w:val="0"/>
                                              <w:marRight w:val="0"/>
                                              <w:marTop w:val="0"/>
                                              <w:marBottom w:val="0"/>
                                              <w:divBdr>
                                                <w:top w:val="none" w:sz="0" w:space="0" w:color="auto"/>
                                                <w:left w:val="none" w:sz="0" w:space="0" w:color="auto"/>
                                                <w:bottom w:val="none" w:sz="0" w:space="0" w:color="auto"/>
                                                <w:right w:val="none" w:sz="0" w:space="0" w:color="auto"/>
                                              </w:divBdr>
                                              <w:divsChild>
                                                <w:div w:id="263193923">
                                                  <w:marLeft w:val="0"/>
                                                  <w:marRight w:val="0"/>
                                                  <w:marTop w:val="0"/>
                                                  <w:marBottom w:val="0"/>
                                                  <w:divBdr>
                                                    <w:top w:val="none" w:sz="0" w:space="0" w:color="auto"/>
                                                    <w:left w:val="none" w:sz="0" w:space="0" w:color="auto"/>
                                                    <w:bottom w:val="none" w:sz="0" w:space="0" w:color="auto"/>
                                                    <w:right w:val="none" w:sz="0" w:space="0" w:color="auto"/>
                                                  </w:divBdr>
                                                  <w:divsChild>
                                                    <w:div w:id="1743866088">
                                                      <w:marLeft w:val="0"/>
                                                      <w:marRight w:val="0"/>
                                                      <w:marTop w:val="0"/>
                                                      <w:marBottom w:val="0"/>
                                                      <w:divBdr>
                                                        <w:top w:val="none" w:sz="0" w:space="0" w:color="auto"/>
                                                        <w:left w:val="none" w:sz="0" w:space="0" w:color="auto"/>
                                                        <w:bottom w:val="none" w:sz="0" w:space="0" w:color="auto"/>
                                                        <w:right w:val="none" w:sz="0" w:space="0" w:color="auto"/>
                                                      </w:divBdr>
                                                      <w:divsChild>
                                                        <w:div w:id="2116167972">
                                                          <w:marLeft w:val="0"/>
                                                          <w:marRight w:val="0"/>
                                                          <w:marTop w:val="0"/>
                                                          <w:marBottom w:val="0"/>
                                                          <w:divBdr>
                                                            <w:top w:val="none" w:sz="0" w:space="0" w:color="auto"/>
                                                            <w:left w:val="none" w:sz="0" w:space="0" w:color="auto"/>
                                                            <w:bottom w:val="none" w:sz="0" w:space="0" w:color="auto"/>
                                                            <w:right w:val="none" w:sz="0" w:space="0" w:color="auto"/>
                                                          </w:divBdr>
                                                          <w:divsChild>
                                                            <w:div w:id="207122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00351985">
      <w:bodyDiv w:val="1"/>
      <w:marLeft w:val="0"/>
      <w:marRight w:val="0"/>
      <w:marTop w:val="0"/>
      <w:marBottom w:val="0"/>
      <w:divBdr>
        <w:top w:val="none" w:sz="0" w:space="0" w:color="auto"/>
        <w:left w:val="none" w:sz="0" w:space="0" w:color="auto"/>
        <w:bottom w:val="none" w:sz="0" w:space="0" w:color="auto"/>
        <w:right w:val="none" w:sz="0" w:space="0" w:color="auto"/>
      </w:divBdr>
    </w:div>
    <w:div w:id="442042108">
      <w:bodyDiv w:val="1"/>
      <w:marLeft w:val="0"/>
      <w:marRight w:val="0"/>
      <w:marTop w:val="0"/>
      <w:marBottom w:val="0"/>
      <w:divBdr>
        <w:top w:val="none" w:sz="0" w:space="0" w:color="auto"/>
        <w:left w:val="none" w:sz="0" w:space="0" w:color="auto"/>
        <w:bottom w:val="none" w:sz="0" w:space="0" w:color="auto"/>
        <w:right w:val="none" w:sz="0" w:space="0" w:color="auto"/>
      </w:divBdr>
      <w:divsChild>
        <w:div w:id="660472506">
          <w:marLeft w:val="0"/>
          <w:marRight w:val="0"/>
          <w:marTop w:val="0"/>
          <w:marBottom w:val="0"/>
          <w:divBdr>
            <w:top w:val="none" w:sz="0" w:space="0" w:color="auto"/>
            <w:left w:val="none" w:sz="0" w:space="0" w:color="auto"/>
            <w:bottom w:val="none" w:sz="0" w:space="0" w:color="auto"/>
            <w:right w:val="none" w:sz="0" w:space="0" w:color="auto"/>
          </w:divBdr>
          <w:divsChild>
            <w:div w:id="2099983905">
              <w:marLeft w:val="0"/>
              <w:marRight w:val="0"/>
              <w:marTop w:val="0"/>
              <w:marBottom w:val="0"/>
              <w:divBdr>
                <w:top w:val="none" w:sz="0" w:space="0" w:color="auto"/>
                <w:left w:val="none" w:sz="0" w:space="0" w:color="auto"/>
                <w:bottom w:val="none" w:sz="0" w:space="0" w:color="auto"/>
                <w:right w:val="none" w:sz="0" w:space="0" w:color="auto"/>
              </w:divBdr>
              <w:divsChild>
                <w:div w:id="1871067166">
                  <w:marLeft w:val="0"/>
                  <w:marRight w:val="0"/>
                  <w:marTop w:val="0"/>
                  <w:marBottom w:val="0"/>
                  <w:divBdr>
                    <w:top w:val="none" w:sz="0" w:space="0" w:color="auto"/>
                    <w:left w:val="none" w:sz="0" w:space="0" w:color="auto"/>
                    <w:bottom w:val="none" w:sz="0" w:space="0" w:color="auto"/>
                    <w:right w:val="none" w:sz="0" w:space="0" w:color="auto"/>
                  </w:divBdr>
                  <w:divsChild>
                    <w:div w:id="1447001176">
                      <w:marLeft w:val="0"/>
                      <w:marRight w:val="0"/>
                      <w:marTop w:val="0"/>
                      <w:marBottom w:val="0"/>
                      <w:divBdr>
                        <w:top w:val="none" w:sz="0" w:space="0" w:color="auto"/>
                        <w:left w:val="none" w:sz="0" w:space="0" w:color="auto"/>
                        <w:bottom w:val="none" w:sz="0" w:space="0" w:color="auto"/>
                        <w:right w:val="none" w:sz="0" w:space="0" w:color="auto"/>
                      </w:divBdr>
                      <w:divsChild>
                        <w:div w:id="1912232635">
                          <w:marLeft w:val="0"/>
                          <w:marRight w:val="0"/>
                          <w:marTop w:val="0"/>
                          <w:marBottom w:val="0"/>
                          <w:divBdr>
                            <w:top w:val="none" w:sz="0" w:space="0" w:color="auto"/>
                            <w:left w:val="none" w:sz="0" w:space="0" w:color="auto"/>
                            <w:bottom w:val="none" w:sz="0" w:space="0" w:color="auto"/>
                            <w:right w:val="none" w:sz="0" w:space="0" w:color="auto"/>
                          </w:divBdr>
                          <w:divsChild>
                            <w:div w:id="1024555486">
                              <w:marLeft w:val="0"/>
                              <w:marRight w:val="0"/>
                              <w:marTop w:val="0"/>
                              <w:marBottom w:val="0"/>
                              <w:divBdr>
                                <w:top w:val="none" w:sz="0" w:space="0" w:color="auto"/>
                                <w:left w:val="none" w:sz="0" w:space="0" w:color="auto"/>
                                <w:bottom w:val="none" w:sz="0" w:space="0" w:color="auto"/>
                                <w:right w:val="none" w:sz="0" w:space="0" w:color="auto"/>
                              </w:divBdr>
                              <w:divsChild>
                                <w:div w:id="594940717">
                                  <w:marLeft w:val="0"/>
                                  <w:marRight w:val="0"/>
                                  <w:marTop w:val="0"/>
                                  <w:marBottom w:val="0"/>
                                  <w:divBdr>
                                    <w:top w:val="none" w:sz="0" w:space="0" w:color="auto"/>
                                    <w:left w:val="none" w:sz="0" w:space="0" w:color="auto"/>
                                    <w:bottom w:val="none" w:sz="0" w:space="0" w:color="auto"/>
                                    <w:right w:val="none" w:sz="0" w:space="0" w:color="auto"/>
                                  </w:divBdr>
                                  <w:divsChild>
                                    <w:div w:id="1058170454">
                                      <w:marLeft w:val="0"/>
                                      <w:marRight w:val="0"/>
                                      <w:marTop w:val="0"/>
                                      <w:marBottom w:val="0"/>
                                      <w:divBdr>
                                        <w:top w:val="none" w:sz="0" w:space="0" w:color="auto"/>
                                        <w:left w:val="none" w:sz="0" w:space="0" w:color="auto"/>
                                        <w:bottom w:val="none" w:sz="0" w:space="0" w:color="auto"/>
                                        <w:right w:val="none" w:sz="0" w:space="0" w:color="auto"/>
                                      </w:divBdr>
                                      <w:divsChild>
                                        <w:div w:id="406147283">
                                          <w:marLeft w:val="0"/>
                                          <w:marRight w:val="0"/>
                                          <w:marTop w:val="0"/>
                                          <w:marBottom w:val="0"/>
                                          <w:divBdr>
                                            <w:top w:val="none" w:sz="0" w:space="0" w:color="auto"/>
                                            <w:left w:val="none" w:sz="0" w:space="0" w:color="auto"/>
                                            <w:bottom w:val="none" w:sz="0" w:space="0" w:color="auto"/>
                                            <w:right w:val="none" w:sz="0" w:space="0" w:color="auto"/>
                                          </w:divBdr>
                                          <w:divsChild>
                                            <w:div w:id="183254041">
                                              <w:marLeft w:val="0"/>
                                              <w:marRight w:val="0"/>
                                              <w:marTop w:val="0"/>
                                              <w:marBottom w:val="0"/>
                                              <w:divBdr>
                                                <w:top w:val="none" w:sz="0" w:space="0" w:color="auto"/>
                                                <w:left w:val="none" w:sz="0" w:space="0" w:color="auto"/>
                                                <w:bottom w:val="none" w:sz="0" w:space="0" w:color="auto"/>
                                                <w:right w:val="none" w:sz="0" w:space="0" w:color="auto"/>
                                              </w:divBdr>
                                              <w:divsChild>
                                                <w:div w:id="717244978">
                                                  <w:marLeft w:val="0"/>
                                                  <w:marRight w:val="0"/>
                                                  <w:marTop w:val="0"/>
                                                  <w:marBottom w:val="0"/>
                                                  <w:divBdr>
                                                    <w:top w:val="none" w:sz="0" w:space="0" w:color="auto"/>
                                                    <w:left w:val="none" w:sz="0" w:space="0" w:color="auto"/>
                                                    <w:bottom w:val="none" w:sz="0" w:space="0" w:color="auto"/>
                                                    <w:right w:val="none" w:sz="0" w:space="0" w:color="auto"/>
                                                  </w:divBdr>
                                                  <w:divsChild>
                                                    <w:div w:id="1243032080">
                                                      <w:marLeft w:val="0"/>
                                                      <w:marRight w:val="0"/>
                                                      <w:marTop w:val="0"/>
                                                      <w:marBottom w:val="0"/>
                                                      <w:divBdr>
                                                        <w:top w:val="none" w:sz="0" w:space="0" w:color="auto"/>
                                                        <w:left w:val="none" w:sz="0" w:space="0" w:color="auto"/>
                                                        <w:bottom w:val="none" w:sz="0" w:space="0" w:color="auto"/>
                                                        <w:right w:val="none" w:sz="0" w:space="0" w:color="auto"/>
                                                      </w:divBdr>
                                                      <w:divsChild>
                                                        <w:div w:id="1934244400">
                                                          <w:marLeft w:val="0"/>
                                                          <w:marRight w:val="0"/>
                                                          <w:marTop w:val="0"/>
                                                          <w:marBottom w:val="0"/>
                                                          <w:divBdr>
                                                            <w:top w:val="none" w:sz="0" w:space="0" w:color="auto"/>
                                                            <w:left w:val="none" w:sz="0" w:space="0" w:color="auto"/>
                                                            <w:bottom w:val="none" w:sz="0" w:space="0" w:color="auto"/>
                                                            <w:right w:val="none" w:sz="0" w:space="0" w:color="auto"/>
                                                          </w:divBdr>
                                                          <w:divsChild>
                                                            <w:div w:id="138124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9949662">
      <w:bodyDiv w:val="1"/>
      <w:marLeft w:val="0"/>
      <w:marRight w:val="0"/>
      <w:marTop w:val="0"/>
      <w:marBottom w:val="0"/>
      <w:divBdr>
        <w:top w:val="none" w:sz="0" w:space="0" w:color="auto"/>
        <w:left w:val="none" w:sz="0" w:space="0" w:color="auto"/>
        <w:bottom w:val="none" w:sz="0" w:space="0" w:color="auto"/>
        <w:right w:val="none" w:sz="0" w:space="0" w:color="auto"/>
      </w:divBdr>
      <w:divsChild>
        <w:div w:id="1378970112">
          <w:marLeft w:val="0"/>
          <w:marRight w:val="0"/>
          <w:marTop w:val="0"/>
          <w:marBottom w:val="0"/>
          <w:divBdr>
            <w:top w:val="none" w:sz="0" w:space="0" w:color="auto"/>
            <w:left w:val="none" w:sz="0" w:space="0" w:color="auto"/>
            <w:bottom w:val="none" w:sz="0" w:space="0" w:color="auto"/>
            <w:right w:val="none" w:sz="0" w:space="0" w:color="auto"/>
          </w:divBdr>
          <w:divsChild>
            <w:div w:id="1026518052">
              <w:marLeft w:val="0"/>
              <w:marRight w:val="0"/>
              <w:marTop w:val="0"/>
              <w:marBottom w:val="0"/>
              <w:divBdr>
                <w:top w:val="none" w:sz="0" w:space="0" w:color="auto"/>
                <w:left w:val="none" w:sz="0" w:space="0" w:color="auto"/>
                <w:bottom w:val="none" w:sz="0" w:space="0" w:color="auto"/>
                <w:right w:val="none" w:sz="0" w:space="0" w:color="auto"/>
              </w:divBdr>
              <w:divsChild>
                <w:div w:id="684862946">
                  <w:marLeft w:val="0"/>
                  <w:marRight w:val="0"/>
                  <w:marTop w:val="0"/>
                  <w:marBottom w:val="0"/>
                  <w:divBdr>
                    <w:top w:val="none" w:sz="0" w:space="0" w:color="auto"/>
                    <w:left w:val="none" w:sz="0" w:space="0" w:color="auto"/>
                    <w:bottom w:val="none" w:sz="0" w:space="0" w:color="auto"/>
                    <w:right w:val="none" w:sz="0" w:space="0" w:color="auto"/>
                  </w:divBdr>
                  <w:divsChild>
                    <w:div w:id="1874685864">
                      <w:marLeft w:val="0"/>
                      <w:marRight w:val="0"/>
                      <w:marTop w:val="0"/>
                      <w:marBottom w:val="0"/>
                      <w:divBdr>
                        <w:top w:val="none" w:sz="0" w:space="0" w:color="auto"/>
                        <w:left w:val="none" w:sz="0" w:space="0" w:color="auto"/>
                        <w:bottom w:val="none" w:sz="0" w:space="0" w:color="auto"/>
                        <w:right w:val="none" w:sz="0" w:space="0" w:color="auto"/>
                      </w:divBdr>
                      <w:divsChild>
                        <w:div w:id="2074769933">
                          <w:marLeft w:val="0"/>
                          <w:marRight w:val="0"/>
                          <w:marTop w:val="0"/>
                          <w:marBottom w:val="0"/>
                          <w:divBdr>
                            <w:top w:val="none" w:sz="0" w:space="0" w:color="auto"/>
                            <w:left w:val="none" w:sz="0" w:space="0" w:color="auto"/>
                            <w:bottom w:val="none" w:sz="0" w:space="0" w:color="auto"/>
                            <w:right w:val="none" w:sz="0" w:space="0" w:color="auto"/>
                          </w:divBdr>
                          <w:divsChild>
                            <w:div w:id="1202521742">
                              <w:marLeft w:val="0"/>
                              <w:marRight w:val="0"/>
                              <w:marTop w:val="0"/>
                              <w:marBottom w:val="0"/>
                              <w:divBdr>
                                <w:top w:val="none" w:sz="0" w:space="0" w:color="auto"/>
                                <w:left w:val="none" w:sz="0" w:space="0" w:color="auto"/>
                                <w:bottom w:val="none" w:sz="0" w:space="0" w:color="auto"/>
                                <w:right w:val="none" w:sz="0" w:space="0" w:color="auto"/>
                              </w:divBdr>
                              <w:divsChild>
                                <w:div w:id="258146723">
                                  <w:marLeft w:val="0"/>
                                  <w:marRight w:val="0"/>
                                  <w:marTop w:val="0"/>
                                  <w:marBottom w:val="0"/>
                                  <w:divBdr>
                                    <w:top w:val="none" w:sz="0" w:space="0" w:color="auto"/>
                                    <w:left w:val="none" w:sz="0" w:space="0" w:color="auto"/>
                                    <w:bottom w:val="none" w:sz="0" w:space="0" w:color="auto"/>
                                    <w:right w:val="none" w:sz="0" w:space="0" w:color="auto"/>
                                  </w:divBdr>
                                  <w:divsChild>
                                    <w:div w:id="2119064663">
                                      <w:marLeft w:val="0"/>
                                      <w:marRight w:val="0"/>
                                      <w:marTop w:val="0"/>
                                      <w:marBottom w:val="0"/>
                                      <w:divBdr>
                                        <w:top w:val="none" w:sz="0" w:space="0" w:color="auto"/>
                                        <w:left w:val="none" w:sz="0" w:space="0" w:color="auto"/>
                                        <w:bottom w:val="none" w:sz="0" w:space="0" w:color="auto"/>
                                        <w:right w:val="none" w:sz="0" w:space="0" w:color="auto"/>
                                      </w:divBdr>
                                      <w:divsChild>
                                        <w:div w:id="1047534420">
                                          <w:marLeft w:val="0"/>
                                          <w:marRight w:val="0"/>
                                          <w:marTop w:val="0"/>
                                          <w:marBottom w:val="0"/>
                                          <w:divBdr>
                                            <w:top w:val="none" w:sz="0" w:space="0" w:color="auto"/>
                                            <w:left w:val="none" w:sz="0" w:space="0" w:color="auto"/>
                                            <w:bottom w:val="none" w:sz="0" w:space="0" w:color="auto"/>
                                            <w:right w:val="none" w:sz="0" w:space="0" w:color="auto"/>
                                          </w:divBdr>
                                          <w:divsChild>
                                            <w:div w:id="872500548">
                                              <w:marLeft w:val="0"/>
                                              <w:marRight w:val="0"/>
                                              <w:marTop w:val="0"/>
                                              <w:marBottom w:val="0"/>
                                              <w:divBdr>
                                                <w:top w:val="none" w:sz="0" w:space="0" w:color="auto"/>
                                                <w:left w:val="none" w:sz="0" w:space="0" w:color="auto"/>
                                                <w:bottom w:val="none" w:sz="0" w:space="0" w:color="auto"/>
                                                <w:right w:val="none" w:sz="0" w:space="0" w:color="auto"/>
                                              </w:divBdr>
                                              <w:divsChild>
                                                <w:div w:id="1305432771">
                                                  <w:marLeft w:val="0"/>
                                                  <w:marRight w:val="0"/>
                                                  <w:marTop w:val="0"/>
                                                  <w:marBottom w:val="0"/>
                                                  <w:divBdr>
                                                    <w:top w:val="none" w:sz="0" w:space="0" w:color="auto"/>
                                                    <w:left w:val="none" w:sz="0" w:space="0" w:color="auto"/>
                                                    <w:bottom w:val="none" w:sz="0" w:space="0" w:color="auto"/>
                                                    <w:right w:val="none" w:sz="0" w:space="0" w:color="auto"/>
                                                  </w:divBdr>
                                                  <w:divsChild>
                                                    <w:div w:id="1180779483">
                                                      <w:marLeft w:val="0"/>
                                                      <w:marRight w:val="0"/>
                                                      <w:marTop w:val="0"/>
                                                      <w:marBottom w:val="0"/>
                                                      <w:divBdr>
                                                        <w:top w:val="none" w:sz="0" w:space="0" w:color="auto"/>
                                                        <w:left w:val="none" w:sz="0" w:space="0" w:color="auto"/>
                                                        <w:bottom w:val="none" w:sz="0" w:space="0" w:color="auto"/>
                                                        <w:right w:val="none" w:sz="0" w:space="0" w:color="auto"/>
                                                      </w:divBdr>
                                                      <w:divsChild>
                                                        <w:div w:id="2111663624">
                                                          <w:marLeft w:val="0"/>
                                                          <w:marRight w:val="0"/>
                                                          <w:marTop w:val="0"/>
                                                          <w:marBottom w:val="0"/>
                                                          <w:divBdr>
                                                            <w:top w:val="none" w:sz="0" w:space="0" w:color="auto"/>
                                                            <w:left w:val="none" w:sz="0" w:space="0" w:color="auto"/>
                                                            <w:bottom w:val="none" w:sz="0" w:space="0" w:color="auto"/>
                                                            <w:right w:val="none" w:sz="0" w:space="0" w:color="auto"/>
                                                          </w:divBdr>
                                                          <w:divsChild>
                                                            <w:div w:id="211755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0553636">
      <w:bodyDiv w:val="1"/>
      <w:marLeft w:val="0"/>
      <w:marRight w:val="0"/>
      <w:marTop w:val="0"/>
      <w:marBottom w:val="0"/>
      <w:divBdr>
        <w:top w:val="none" w:sz="0" w:space="0" w:color="auto"/>
        <w:left w:val="none" w:sz="0" w:space="0" w:color="auto"/>
        <w:bottom w:val="none" w:sz="0" w:space="0" w:color="auto"/>
        <w:right w:val="none" w:sz="0" w:space="0" w:color="auto"/>
      </w:divBdr>
      <w:divsChild>
        <w:div w:id="2064324737">
          <w:marLeft w:val="0"/>
          <w:marRight w:val="0"/>
          <w:marTop w:val="0"/>
          <w:marBottom w:val="0"/>
          <w:divBdr>
            <w:top w:val="none" w:sz="0" w:space="0" w:color="auto"/>
            <w:left w:val="none" w:sz="0" w:space="0" w:color="auto"/>
            <w:bottom w:val="none" w:sz="0" w:space="0" w:color="auto"/>
            <w:right w:val="none" w:sz="0" w:space="0" w:color="auto"/>
          </w:divBdr>
          <w:divsChild>
            <w:div w:id="1708528608">
              <w:marLeft w:val="0"/>
              <w:marRight w:val="0"/>
              <w:marTop w:val="0"/>
              <w:marBottom w:val="0"/>
              <w:divBdr>
                <w:top w:val="none" w:sz="0" w:space="0" w:color="auto"/>
                <w:left w:val="none" w:sz="0" w:space="0" w:color="auto"/>
                <w:bottom w:val="none" w:sz="0" w:space="0" w:color="auto"/>
                <w:right w:val="none" w:sz="0" w:space="0" w:color="auto"/>
              </w:divBdr>
              <w:divsChild>
                <w:div w:id="1231502893">
                  <w:marLeft w:val="0"/>
                  <w:marRight w:val="0"/>
                  <w:marTop w:val="0"/>
                  <w:marBottom w:val="0"/>
                  <w:divBdr>
                    <w:top w:val="none" w:sz="0" w:space="0" w:color="auto"/>
                    <w:left w:val="none" w:sz="0" w:space="0" w:color="auto"/>
                    <w:bottom w:val="none" w:sz="0" w:space="0" w:color="auto"/>
                    <w:right w:val="none" w:sz="0" w:space="0" w:color="auto"/>
                  </w:divBdr>
                  <w:divsChild>
                    <w:div w:id="20515459">
                      <w:marLeft w:val="0"/>
                      <w:marRight w:val="0"/>
                      <w:marTop w:val="0"/>
                      <w:marBottom w:val="0"/>
                      <w:divBdr>
                        <w:top w:val="none" w:sz="0" w:space="0" w:color="auto"/>
                        <w:left w:val="none" w:sz="0" w:space="0" w:color="auto"/>
                        <w:bottom w:val="none" w:sz="0" w:space="0" w:color="auto"/>
                        <w:right w:val="none" w:sz="0" w:space="0" w:color="auto"/>
                      </w:divBdr>
                      <w:divsChild>
                        <w:div w:id="1399356508">
                          <w:marLeft w:val="0"/>
                          <w:marRight w:val="0"/>
                          <w:marTop w:val="0"/>
                          <w:marBottom w:val="0"/>
                          <w:divBdr>
                            <w:top w:val="none" w:sz="0" w:space="0" w:color="auto"/>
                            <w:left w:val="none" w:sz="0" w:space="0" w:color="auto"/>
                            <w:bottom w:val="none" w:sz="0" w:space="0" w:color="auto"/>
                            <w:right w:val="none" w:sz="0" w:space="0" w:color="auto"/>
                          </w:divBdr>
                          <w:divsChild>
                            <w:div w:id="1896430882">
                              <w:marLeft w:val="0"/>
                              <w:marRight w:val="0"/>
                              <w:marTop w:val="0"/>
                              <w:marBottom w:val="0"/>
                              <w:divBdr>
                                <w:top w:val="none" w:sz="0" w:space="0" w:color="auto"/>
                                <w:left w:val="none" w:sz="0" w:space="0" w:color="auto"/>
                                <w:bottom w:val="none" w:sz="0" w:space="0" w:color="auto"/>
                                <w:right w:val="none" w:sz="0" w:space="0" w:color="auto"/>
                              </w:divBdr>
                              <w:divsChild>
                                <w:div w:id="1062213763">
                                  <w:marLeft w:val="0"/>
                                  <w:marRight w:val="0"/>
                                  <w:marTop w:val="0"/>
                                  <w:marBottom w:val="0"/>
                                  <w:divBdr>
                                    <w:top w:val="none" w:sz="0" w:space="0" w:color="auto"/>
                                    <w:left w:val="none" w:sz="0" w:space="0" w:color="auto"/>
                                    <w:bottom w:val="none" w:sz="0" w:space="0" w:color="auto"/>
                                    <w:right w:val="none" w:sz="0" w:space="0" w:color="auto"/>
                                  </w:divBdr>
                                  <w:divsChild>
                                    <w:div w:id="1947081862">
                                      <w:marLeft w:val="0"/>
                                      <w:marRight w:val="0"/>
                                      <w:marTop w:val="0"/>
                                      <w:marBottom w:val="0"/>
                                      <w:divBdr>
                                        <w:top w:val="none" w:sz="0" w:space="0" w:color="auto"/>
                                        <w:left w:val="none" w:sz="0" w:space="0" w:color="auto"/>
                                        <w:bottom w:val="none" w:sz="0" w:space="0" w:color="auto"/>
                                        <w:right w:val="none" w:sz="0" w:space="0" w:color="auto"/>
                                      </w:divBdr>
                                      <w:divsChild>
                                        <w:div w:id="1359307345">
                                          <w:marLeft w:val="0"/>
                                          <w:marRight w:val="0"/>
                                          <w:marTop w:val="0"/>
                                          <w:marBottom w:val="0"/>
                                          <w:divBdr>
                                            <w:top w:val="none" w:sz="0" w:space="0" w:color="auto"/>
                                            <w:left w:val="none" w:sz="0" w:space="0" w:color="auto"/>
                                            <w:bottom w:val="none" w:sz="0" w:space="0" w:color="auto"/>
                                            <w:right w:val="none" w:sz="0" w:space="0" w:color="auto"/>
                                          </w:divBdr>
                                          <w:divsChild>
                                            <w:div w:id="20669192">
                                              <w:marLeft w:val="0"/>
                                              <w:marRight w:val="0"/>
                                              <w:marTop w:val="0"/>
                                              <w:marBottom w:val="0"/>
                                              <w:divBdr>
                                                <w:top w:val="none" w:sz="0" w:space="0" w:color="auto"/>
                                                <w:left w:val="none" w:sz="0" w:space="0" w:color="auto"/>
                                                <w:bottom w:val="none" w:sz="0" w:space="0" w:color="auto"/>
                                                <w:right w:val="none" w:sz="0" w:space="0" w:color="auto"/>
                                              </w:divBdr>
                                              <w:divsChild>
                                                <w:div w:id="216823332">
                                                  <w:marLeft w:val="0"/>
                                                  <w:marRight w:val="0"/>
                                                  <w:marTop w:val="0"/>
                                                  <w:marBottom w:val="0"/>
                                                  <w:divBdr>
                                                    <w:top w:val="none" w:sz="0" w:space="0" w:color="auto"/>
                                                    <w:left w:val="none" w:sz="0" w:space="0" w:color="auto"/>
                                                    <w:bottom w:val="none" w:sz="0" w:space="0" w:color="auto"/>
                                                    <w:right w:val="none" w:sz="0" w:space="0" w:color="auto"/>
                                                  </w:divBdr>
                                                  <w:divsChild>
                                                    <w:div w:id="230966224">
                                                      <w:marLeft w:val="0"/>
                                                      <w:marRight w:val="0"/>
                                                      <w:marTop w:val="0"/>
                                                      <w:marBottom w:val="0"/>
                                                      <w:divBdr>
                                                        <w:top w:val="none" w:sz="0" w:space="0" w:color="auto"/>
                                                        <w:left w:val="none" w:sz="0" w:space="0" w:color="auto"/>
                                                        <w:bottom w:val="none" w:sz="0" w:space="0" w:color="auto"/>
                                                        <w:right w:val="none" w:sz="0" w:space="0" w:color="auto"/>
                                                      </w:divBdr>
                                                      <w:divsChild>
                                                        <w:div w:id="288585320">
                                                          <w:marLeft w:val="0"/>
                                                          <w:marRight w:val="0"/>
                                                          <w:marTop w:val="0"/>
                                                          <w:marBottom w:val="0"/>
                                                          <w:divBdr>
                                                            <w:top w:val="none" w:sz="0" w:space="0" w:color="auto"/>
                                                            <w:left w:val="none" w:sz="0" w:space="0" w:color="auto"/>
                                                            <w:bottom w:val="none" w:sz="0" w:space="0" w:color="auto"/>
                                                            <w:right w:val="none" w:sz="0" w:space="0" w:color="auto"/>
                                                          </w:divBdr>
                                                          <w:divsChild>
                                                            <w:div w:id="3756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8171144">
      <w:bodyDiv w:val="1"/>
      <w:marLeft w:val="0"/>
      <w:marRight w:val="0"/>
      <w:marTop w:val="0"/>
      <w:marBottom w:val="0"/>
      <w:divBdr>
        <w:top w:val="none" w:sz="0" w:space="0" w:color="auto"/>
        <w:left w:val="none" w:sz="0" w:space="0" w:color="auto"/>
        <w:bottom w:val="none" w:sz="0" w:space="0" w:color="auto"/>
        <w:right w:val="none" w:sz="0" w:space="0" w:color="auto"/>
      </w:divBdr>
      <w:divsChild>
        <w:div w:id="759105794">
          <w:marLeft w:val="0"/>
          <w:marRight w:val="0"/>
          <w:marTop w:val="0"/>
          <w:marBottom w:val="0"/>
          <w:divBdr>
            <w:top w:val="none" w:sz="0" w:space="0" w:color="auto"/>
            <w:left w:val="none" w:sz="0" w:space="0" w:color="auto"/>
            <w:bottom w:val="none" w:sz="0" w:space="0" w:color="auto"/>
            <w:right w:val="none" w:sz="0" w:space="0" w:color="auto"/>
          </w:divBdr>
          <w:divsChild>
            <w:div w:id="1344746257">
              <w:marLeft w:val="0"/>
              <w:marRight w:val="0"/>
              <w:marTop w:val="0"/>
              <w:marBottom w:val="0"/>
              <w:divBdr>
                <w:top w:val="none" w:sz="0" w:space="0" w:color="auto"/>
                <w:left w:val="none" w:sz="0" w:space="0" w:color="auto"/>
                <w:bottom w:val="none" w:sz="0" w:space="0" w:color="auto"/>
                <w:right w:val="none" w:sz="0" w:space="0" w:color="auto"/>
              </w:divBdr>
              <w:divsChild>
                <w:div w:id="2045672739">
                  <w:marLeft w:val="0"/>
                  <w:marRight w:val="0"/>
                  <w:marTop w:val="0"/>
                  <w:marBottom w:val="0"/>
                  <w:divBdr>
                    <w:top w:val="none" w:sz="0" w:space="0" w:color="auto"/>
                    <w:left w:val="none" w:sz="0" w:space="0" w:color="auto"/>
                    <w:bottom w:val="none" w:sz="0" w:space="0" w:color="auto"/>
                    <w:right w:val="none" w:sz="0" w:space="0" w:color="auto"/>
                  </w:divBdr>
                  <w:divsChild>
                    <w:div w:id="642126258">
                      <w:marLeft w:val="0"/>
                      <w:marRight w:val="0"/>
                      <w:marTop w:val="0"/>
                      <w:marBottom w:val="0"/>
                      <w:divBdr>
                        <w:top w:val="none" w:sz="0" w:space="0" w:color="auto"/>
                        <w:left w:val="none" w:sz="0" w:space="0" w:color="auto"/>
                        <w:bottom w:val="none" w:sz="0" w:space="0" w:color="auto"/>
                        <w:right w:val="none" w:sz="0" w:space="0" w:color="auto"/>
                      </w:divBdr>
                      <w:divsChild>
                        <w:div w:id="291832136">
                          <w:marLeft w:val="0"/>
                          <w:marRight w:val="0"/>
                          <w:marTop w:val="0"/>
                          <w:marBottom w:val="0"/>
                          <w:divBdr>
                            <w:top w:val="none" w:sz="0" w:space="0" w:color="auto"/>
                            <w:left w:val="none" w:sz="0" w:space="0" w:color="auto"/>
                            <w:bottom w:val="none" w:sz="0" w:space="0" w:color="auto"/>
                            <w:right w:val="none" w:sz="0" w:space="0" w:color="auto"/>
                          </w:divBdr>
                          <w:divsChild>
                            <w:div w:id="2097314952">
                              <w:marLeft w:val="0"/>
                              <w:marRight w:val="0"/>
                              <w:marTop w:val="0"/>
                              <w:marBottom w:val="0"/>
                              <w:divBdr>
                                <w:top w:val="none" w:sz="0" w:space="0" w:color="auto"/>
                                <w:left w:val="none" w:sz="0" w:space="0" w:color="auto"/>
                                <w:bottom w:val="none" w:sz="0" w:space="0" w:color="auto"/>
                                <w:right w:val="none" w:sz="0" w:space="0" w:color="auto"/>
                              </w:divBdr>
                              <w:divsChild>
                                <w:div w:id="1763454215">
                                  <w:marLeft w:val="0"/>
                                  <w:marRight w:val="0"/>
                                  <w:marTop w:val="0"/>
                                  <w:marBottom w:val="0"/>
                                  <w:divBdr>
                                    <w:top w:val="none" w:sz="0" w:space="0" w:color="auto"/>
                                    <w:left w:val="none" w:sz="0" w:space="0" w:color="auto"/>
                                    <w:bottom w:val="none" w:sz="0" w:space="0" w:color="auto"/>
                                    <w:right w:val="none" w:sz="0" w:space="0" w:color="auto"/>
                                  </w:divBdr>
                                  <w:divsChild>
                                    <w:div w:id="1661156866">
                                      <w:marLeft w:val="0"/>
                                      <w:marRight w:val="0"/>
                                      <w:marTop w:val="0"/>
                                      <w:marBottom w:val="0"/>
                                      <w:divBdr>
                                        <w:top w:val="none" w:sz="0" w:space="0" w:color="auto"/>
                                        <w:left w:val="none" w:sz="0" w:space="0" w:color="auto"/>
                                        <w:bottom w:val="none" w:sz="0" w:space="0" w:color="auto"/>
                                        <w:right w:val="none" w:sz="0" w:space="0" w:color="auto"/>
                                      </w:divBdr>
                                      <w:divsChild>
                                        <w:div w:id="590504205">
                                          <w:marLeft w:val="0"/>
                                          <w:marRight w:val="0"/>
                                          <w:marTop w:val="0"/>
                                          <w:marBottom w:val="0"/>
                                          <w:divBdr>
                                            <w:top w:val="none" w:sz="0" w:space="0" w:color="auto"/>
                                            <w:left w:val="none" w:sz="0" w:space="0" w:color="auto"/>
                                            <w:bottom w:val="none" w:sz="0" w:space="0" w:color="auto"/>
                                            <w:right w:val="none" w:sz="0" w:space="0" w:color="auto"/>
                                          </w:divBdr>
                                          <w:divsChild>
                                            <w:div w:id="555512370">
                                              <w:marLeft w:val="0"/>
                                              <w:marRight w:val="0"/>
                                              <w:marTop w:val="0"/>
                                              <w:marBottom w:val="0"/>
                                              <w:divBdr>
                                                <w:top w:val="none" w:sz="0" w:space="0" w:color="auto"/>
                                                <w:left w:val="none" w:sz="0" w:space="0" w:color="auto"/>
                                                <w:bottom w:val="none" w:sz="0" w:space="0" w:color="auto"/>
                                                <w:right w:val="none" w:sz="0" w:space="0" w:color="auto"/>
                                              </w:divBdr>
                                              <w:divsChild>
                                                <w:div w:id="227887770">
                                                  <w:marLeft w:val="0"/>
                                                  <w:marRight w:val="0"/>
                                                  <w:marTop w:val="0"/>
                                                  <w:marBottom w:val="0"/>
                                                  <w:divBdr>
                                                    <w:top w:val="none" w:sz="0" w:space="0" w:color="auto"/>
                                                    <w:left w:val="none" w:sz="0" w:space="0" w:color="auto"/>
                                                    <w:bottom w:val="none" w:sz="0" w:space="0" w:color="auto"/>
                                                    <w:right w:val="none" w:sz="0" w:space="0" w:color="auto"/>
                                                  </w:divBdr>
                                                  <w:divsChild>
                                                    <w:div w:id="240608363">
                                                      <w:marLeft w:val="0"/>
                                                      <w:marRight w:val="0"/>
                                                      <w:marTop w:val="0"/>
                                                      <w:marBottom w:val="0"/>
                                                      <w:divBdr>
                                                        <w:top w:val="none" w:sz="0" w:space="0" w:color="auto"/>
                                                        <w:left w:val="none" w:sz="0" w:space="0" w:color="auto"/>
                                                        <w:bottom w:val="none" w:sz="0" w:space="0" w:color="auto"/>
                                                        <w:right w:val="none" w:sz="0" w:space="0" w:color="auto"/>
                                                      </w:divBdr>
                                                      <w:divsChild>
                                                        <w:div w:id="1366253121">
                                                          <w:marLeft w:val="0"/>
                                                          <w:marRight w:val="0"/>
                                                          <w:marTop w:val="0"/>
                                                          <w:marBottom w:val="0"/>
                                                          <w:divBdr>
                                                            <w:top w:val="none" w:sz="0" w:space="0" w:color="auto"/>
                                                            <w:left w:val="none" w:sz="0" w:space="0" w:color="auto"/>
                                                            <w:bottom w:val="none" w:sz="0" w:space="0" w:color="auto"/>
                                                            <w:right w:val="none" w:sz="0" w:space="0" w:color="auto"/>
                                                          </w:divBdr>
                                                          <w:divsChild>
                                                            <w:div w:id="103469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4938448">
      <w:bodyDiv w:val="1"/>
      <w:marLeft w:val="0"/>
      <w:marRight w:val="0"/>
      <w:marTop w:val="0"/>
      <w:marBottom w:val="0"/>
      <w:divBdr>
        <w:top w:val="none" w:sz="0" w:space="0" w:color="auto"/>
        <w:left w:val="none" w:sz="0" w:space="0" w:color="auto"/>
        <w:bottom w:val="none" w:sz="0" w:space="0" w:color="auto"/>
        <w:right w:val="none" w:sz="0" w:space="0" w:color="auto"/>
      </w:divBdr>
    </w:div>
    <w:div w:id="718014390">
      <w:bodyDiv w:val="1"/>
      <w:marLeft w:val="0"/>
      <w:marRight w:val="0"/>
      <w:marTop w:val="0"/>
      <w:marBottom w:val="0"/>
      <w:divBdr>
        <w:top w:val="none" w:sz="0" w:space="0" w:color="auto"/>
        <w:left w:val="none" w:sz="0" w:space="0" w:color="auto"/>
        <w:bottom w:val="none" w:sz="0" w:space="0" w:color="auto"/>
        <w:right w:val="none" w:sz="0" w:space="0" w:color="auto"/>
      </w:divBdr>
      <w:divsChild>
        <w:div w:id="1178541553">
          <w:marLeft w:val="0"/>
          <w:marRight w:val="0"/>
          <w:marTop w:val="0"/>
          <w:marBottom w:val="0"/>
          <w:divBdr>
            <w:top w:val="none" w:sz="0" w:space="0" w:color="auto"/>
            <w:left w:val="none" w:sz="0" w:space="0" w:color="auto"/>
            <w:bottom w:val="none" w:sz="0" w:space="0" w:color="auto"/>
            <w:right w:val="none" w:sz="0" w:space="0" w:color="auto"/>
          </w:divBdr>
          <w:divsChild>
            <w:div w:id="612593890">
              <w:marLeft w:val="0"/>
              <w:marRight w:val="0"/>
              <w:marTop w:val="0"/>
              <w:marBottom w:val="0"/>
              <w:divBdr>
                <w:top w:val="none" w:sz="0" w:space="0" w:color="auto"/>
                <w:left w:val="none" w:sz="0" w:space="0" w:color="auto"/>
                <w:bottom w:val="none" w:sz="0" w:space="0" w:color="auto"/>
                <w:right w:val="none" w:sz="0" w:space="0" w:color="auto"/>
              </w:divBdr>
              <w:divsChild>
                <w:div w:id="1366326645">
                  <w:marLeft w:val="0"/>
                  <w:marRight w:val="0"/>
                  <w:marTop w:val="0"/>
                  <w:marBottom w:val="0"/>
                  <w:divBdr>
                    <w:top w:val="none" w:sz="0" w:space="0" w:color="auto"/>
                    <w:left w:val="none" w:sz="0" w:space="0" w:color="auto"/>
                    <w:bottom w:val="none" w:sz="0" w:space="0" w:color="auto"/>
                    <w:right w:val="none" w:sz="0" w:space="0" w:color="auto"/>
                  </w:divBdr>
                  <w:divsChild>
                    <w:div w:id="238057859">
                      <w:marLeft w:val="0"/>
                      <w:marRight w:val="0"/>
                      <w:marTop w:val="0"/>
                      <w:marBottom w:val="0"/>
                      <w:divBdr>
                        <w:top w:val="none" w:sz="0" w:space="0" w:color="auto"/>
                        <w:left w:val="none" w:sz="0" w:space="0" w:color="auto"/>
                        <w:bottom w:val="none" w:sz="0" w:space="0" w:color="auto"/>
                        <w:right w:val="none" w:sz="0" w:space="0" w:color="auto"/>
                      </w:divBdr>
                      <w:divsChild>
                        <w:div w:id="743451534">
                          <w:marLeft w:val="0"/>
                          <w:marRight w:val="0"/>
                          <w:marTop w:val="0"/>
                          <w:marBottom w:val="0"/>
                          <w:divBdr>
                            <w:top w:val="none" w:sz="0" w:space="0" w:color="auto"/>
                            <w:left w:val="none" w:sz="0" w:space="0" w:color="auto"/>
                            <w:bottom w:val="none" w:sz="0" w:space="0" w:color="auto"/>
                            <w:right w:val="none" w:sz="0" w:space="0" w:color="auto"/>
                          </w:divBdr>
                          <w:divsChild>
                            <w:div w:id="857423524">
                              <w:marLeft w:val="0"/>
                              <w:marRight w:val="0"/>
                              <w:marTop w:val="0"/>
                              <w:marBottom w:val="0"/>
                              <w:divBdr>
                                <w:top w:val="none" w:sz="0" w:space="0" w:color="auto"/>
                                <w:left w:val="none" w:sz="0" w:space="0" w:color="auto"/>
                                <w:bottom w:val="none" w:sz="0" w:space="0" w:color="auto"/>
                                <w:right w:val="none" w:sz="0" w:space="0" w:color="auto"/>
                              </w:divBdr>
                              <w:divsChild>
                                <w:div w:id="1511749835">
                                  <w:marLeft w:val="0"/>
                                  <w:marRight w:val="0"/>
                                  <w:marTop w:val="0"/>
                                  <w:marBottom w:val="0"/>
                                  <w:divBdr>
                                    <w:top w:val="none" w:sz="0" w:space="0" w:color="auto"/>
                                    <w:left w:val="none" w:sz="0" w:space="0" w:color="auto"/>
                                    <w:bottom w:val="none" w:sz="0" w:space="0" w:color="auto"/>
                                    <w:right w:val="none" w:sz="0" w:space="0" w:color="auto"/>
                                  </w:divBdr>
                                  <w:divsChild>
                                    <w:div w:id="468481174">
                                      <w:marLeft w:val="0"/>
                                      <w:marRight w:val="0"/>
                                      <w:marTop w:val="0"/>
                                      <w:marBottom w:val="0"/>
                                      <w:divBdr>
                                        <w:top w:val="none" w:sz="0" w:space="0" w:color="auto"/>
                                        <w:left w:val="none" w:sz="0" w:space="0" w:color="auto"/>
                                        <w:bottom w:val="none" w:sz="0" w:space="0" w:color="auto"/>
                                        <w:right w:val="none" w:sz="0" w:space="0" w:color="auto"/>
                                      </w:divBdr>
                                      <w:divsChild>
                                        <w:div w:id="1823352278">
                                          <w:marLeft w:val="0"/>
                                          <w:marRight w:val="0"/>
                                          <w:marTop w:val="0"/>
                                          <w:marBottom w:val="0"/>
                                          <w:divBdr>
                                            <w:top w:val="none" w:sz="0" w:space="0" w:color="auto"/>
                                            <w:left w:val="none" w:sz="0" w:space="0" w:color="auto"/>
                                            <w:bottom w:val="none" w:sz="0" w:space="0" w:color="auto"/>
                                            <w:right w:val="none" w:sz="0" w:space="0" w:color="auto"/>
                                          </w:divBdr>
                                          <w:divsChild>
                                            <w:div w:id="2082946972">
                                              <w:marLeft w:val="0"/>
                                              <w:marRight w:val="0"/>
                                              <w:marTop w:val="0"/>
                                              <w:marBottom w:val="0"/>
                                              <w:divBdr>
                                                <w:top w:val="none" w:sz="0" w:space="0" w:color="auto"/>
                                                <w:left w:val="none" w:sz="0" w:space="0" w:color="auto"/>
                                                <w:bottom w:val="none" w:sz="0" w:space="0" w:color="auto"/>
                                                <w:right w:val="none" w:sz="0" w:space="0" w:color="auto"/>
                                              </w:divBdr>
                                              <w:divsChild>
                                                <w:div w:id="261185736">
                                                  <w:marLeft w:val="0"/>
                                                  <w:marRight w:val="0"/>
                                                  <w:marTop w:val="0"/>
                                                  <w:marBottom w:val="0"/>
                                                  <w:divBdr>
                                                    <w:top w:val="none" w:sz="0" w:space="0" w:color="auto"/>
                                                    <w:left w:val="none" w:sz="0" w:space="0" w:color="auto"/>
                                                    <w:bottom w:val="none" w:sz="0" w:space="0" w:color="auto"/>
                                                    <w:right w:val="none" w:sz="0" w:space="0" w:color="auto"/>
                                                  </w:divBdr>
                                                  <w:divsChild>
                                                    <w:div w:id="654262487">
                                                      <w:marLeft w:val="0"/>
                                                      <w:marRight w:val="0"/>
                                                      <w:marTop w:val="0"/>
                                                      <w:marBottom w:val="0"/>
                                                      <w:divBdr>
                                                        <w:top w:val="none" w:sz="0" w:space="0" w:color="auto"/>
                                                        <w:left w:val="none" w:sz="0" w:space="0" w:color="auto"/>
                                                        <w:bottom w:val="none" w:sz="0" w:space="0" w:color="auto"/>
                                                        <w:right w:val="none" w:sz="0" w:space="0" w:color="auto"/>
                                                      </w:divBdr>
                                                      <w:divsChild>
                                                        <w:div w:id="1334917232">
                                                          <w:marLeft w:val="0"/>
                                                          <w:marRight w:val="0"/>
                                                          <w:marTop w:val="0"/>
                                                          <w:marBottom w:val="0"/>
                                                          <w:divBdr>
                                                            <w:top w:val="none" w:sz="0" w:space="0" w:color="auto"/>
                                                            <w:left w:val="none" w:sz="0" w:space="0" w:color="auto"/>
                                                            <w:bottom w:val="none" w:sz="0" w:space="0" w:color="auto"/>
                                                            <w:right w:val="none" w:sz="0" w:space="0" w:color="auto"/>
                                                          </w:divBdr>
                                                          <w:divsChild>
                                                            <w:div w:id="76187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2989749">
      <w:bodyDiv w:val="1"/>
      <w:marLeft w:val="0"/>
      <w:marRight w:val="0"/>
      <w:marTop w:val="0"/>
      <w:marBottom w:val="0"/>
      <w:divBdr>
        <w:top w:val="none" w:sz="0" w:space="0" w:color="auto"/>
        <w:left w:val="none" w:sz="0" w:space="0" w:color="auto"/>
        <w:bottom w:val="none" w:sz="0" w:space="0" w:color="auto"/>
        <w:right w:val="none" w:sz="0" w:space="0" w:color="auto"/>
      </w:divBdr>
      <w:divsChild>
        <w:div w:id="1034769011">
          <w:marLeft w:val="0"/>
          <w:marRight w:val="0"/>
          <w:marTop w:val="0"/>
          <w:marBottom w:val="0"/>
          <w:divBdr>
            <w:top w:val="none" w:sz="0" w:space="0" w:color="auto"/>
            <w:left w:val="none" w:sz="0" w:space="0" w:color="auto"/>
            <w:bottom w:val="none" w:sz="0" w:space="0" w:color="auto"/>
            <w:right w:val="none" w:sz="0" w:space="0" w:color="auto"/>
          </w:divBdr>
          <w:divsChild>
            <w:div w:id="580212980">
              <w:marLeft w:val="0"/>
              <w:marRight w:val="0"/>
              <w:marTop w:val="0"/>
              <w:marBottom w:val="0"/>
              <w:divBdr>
                <w:top w:val="none" w:sz="0" w:space="0" w:color="auto"/>
                <w:left w:val="none" w:sz="0" w:space="0" w:color="auto"/>
                <w:bottom w:val="none" w:sz="0" w:space="0" w:color="auto"/>
                <w:right w:val="none" w:sz="0" w:space="0" w:color="auto"/>
              </w:divBdr>
              <w:divsChild>
                <w:div w:id="1363899668">
                  <w:marLeft w:val="0"/>
                  <w:marRight w:val="0"/>
                  <w:marTop w:val="0"/>
                  <w:marBottom w:val="0"/>
                  <w:divBdr>
                    <w:top w:val="none" w:sz="0" w:space="0" w:color="auto"/>
                    <w:left w:val="none" w:sz="0" w:space="0" w:color="auto"/>
                    <w:bottom w:val="none" w:sz="0" w:space="0" w:color="auto"/>
                    <w:right w:val="none" w:sz="0" w:space="0" w:color="auto"/>
                  </w:divBdr>
                  <w:divsChild>
                    <w:div w:id="62917705">
                      <w:marLeft w:val="0"/>
                      <w:marRight w:val="0"/>
                      <w:marTop w:val="0"/>
                      <w:marBottom w:val="0"/>
                      <w:divBdr>
                        <w:top w:val="none" w:sz="0" w:space="0" w:color="auto"/>
                        <w:left w:val="none" w:sz="0" w:space="0" w:color="auto"/>
                        <w:bottom w:val="none" w:sz="0" w:space="0" w:color="auto"/>
                        <w:right w:val="none" w:sz="0" w:space="0" w:color="auto"/>
                      </w:divBdr>
                      <w:divsChild>
                        <w:div w:id="90011233">
                          <w:marLeft w:val="0"/>
                          <w:marRight w:val="0"/>
                          <w:marTop w:val="0"/>
                          <w:marBottom w:val="0"/>
                          <w:divBdr>
                            <w:top w:val="none" w:sz="0" w:space="0" w:color="auto"/>
                            <w:left w:val="none" w:sz="0" w:space="0" w:color="auto"/>
                            <w:bottom w:val="none" w:sz="0" w:space="0" w:color="auto"/>
                            <w:right w:val="none" w:sz="0" w:space="0" w:color="auto"/>
                          </w:divBdr>
                          <w:divsChild>
                            <w:div w:id="1923030065">
                              <w:marLeft w:val="0"/>
                              <w:marRight w:val="0"/>
                              <w:marTop w:val="0"/>
                              <w:marBottom w:val="0"/>
                              <w:divBdr>
                                <w:top w:val="none" w:sz="0" w:space="0" w:color="auto"/>
                                <w:left w:val="none" w:sz="0" w:space="0" w:color="auto"/>
                                <w:bottom w:val="none" w:sz="0" w:space="0" w:color="auto"/>
                                <w:right w:val="none" w:sz="0" w:space="0" w:color="auto"/>
                              </w:divBdr>
                              <w:divsChild>
                                <w:div w:id="923150642">
                                  <w:marLeft w:val="0"/>
                                  <w:marRight w:val="0"/>
                                  <w:marTop w:val="0"/>
                                  <w:marBottom w:val="0"/>
                                  <w:divBdr>
                                    <w:top w:val="none" w:sz="0" w:space="0" w:color="auto"/>
                                    <w:left w:val="none" w:sz="0" w:space="0" w:color="auto"/>
                                    <w:bottom w:val="none" w:sz="0" w:space="0" w:color="auto"/>
                                    <w:right w:val="none" w:sz="0" w:space="0" w:color="auto"/>
                                  </w:divBdr>
                                  <w:divsChild>
                                    <w:div w:id="871694341">
                                      <w:marLeft w:val="0"/>
                                      <w:marRight w:val="0"/>
                                      <w:marTop w:val="0"/>
                                      <w:marBottom w:val="0"/>
                                      <w:divBdr>
                                        <w:top w:val="none" w:sz="0" w:space="0" w:color="auto"/>
                                        <w:left w:val="none" w:sz="0" w:space="0" w:color="auto"/>
                                        <w:bottom w:val="none" w:sz="0" w:space="0" w:color="auto"/>
                                        <w:right w:val="none" w:sz="0" w:space="0" w:color="auto"/>
                                      </w:divBdr>
                                      <w:divsChild>
                                        <w:div w:id="144515859">
                                          <w:marLeft w:val="0"/>
                                          <w:marRight w:val="0"/>
                                          <w:marTop w:val="0"/>
                                          <w:marBottom w:val="0"/>
                                          <w:divBdr>
                                            <w:top w:val="none" w:sz="0" w:space="0" w:color="auto"/>
                                            <w:left w:val="none" w:sz="0" w:space="0" w:color="auto"/>
                                            <w:bottom w:val="none" w:sz="0" w:space="0" w:color="auto"/>
                                            <w:right w:val="none" w:sz="0" w:space="0" w:color="auto"/>
                                          </w:divBdr>
                                          <w:divsChild>
                                            <w:div w:id="35012996">
                                              <w:marLeft w:val="0"/>
                                              <w:marRight w:val="0"/>
                                              <w:marTop w:val="0"/>
                                              <w:marBottom w:val="0"/>
                                              <w:divBdr>
                                                <w:top w:val="none" w:sz="0" w:space="0" w:color="auto"/>
                                                <w:left w:val="none" w:sz="0" w:space="0" w:color="auto"/>
                                                <w:bottom w:val="none" w:sz="0" w:space="0" w:color="auto"/>
                                                <w:right w:val="none" w:sz="0" w:space="0" w:color="auto"/>
                                              </w:divBdr>
                                              <w:divsChild>
                                                <w:div w:id="954290138">
                                                  <w:marLeft w:val="0"/>
                                                  <w:marRight w:val="0"/>
                                                  <w:marTop w:val="0"/>
                                                  <w:marBottom w:val="0"/>
                                                  <w:divBdr>
                                                    <w:top w:val="none" w:sz="0" w:space="0" w:color="auto"/>
                                                    <w:left w:val="none" w:sz="0" w:space="0" w:color="auto"/>
                                                    <w:bottom w:val="none" w:sz="0" w:space="0" w:color="auto"/>
                                                    <w:right w:val="none" w:sz="0" w:space="0" w:color="auto"/>
                                                  </w:divBdr>
                                                  <w:divsChild>
                                                    <w:div w:id="1489905505">
                                                      <w:marLeft w:val="0"/>
                                                      <w:marRight w:val="0"/>
                                                      <w:marTop w:val="0"/>
                                                      <w:marBottom w:val="0"/>
                                                      <w:divBdr>
                                                        <w:top w:val="none" w:sz="0" w:space="0" w:color="auto"/>
                                                        <w:left w:val="none" w:sz="0" w:space="0" w:color="auto"/>
                                                        <w:bottom w:val="none" w:sz="0" w:space="0" w:color="auto"/>
                                                        <w:right w:val="none" w:sz="0" w:space="0" w:color="auto"/>
                                                      </w:divBdr>
                                                      <w:divsChild>
                                                        <w:div w:id="505558776">
                                                          <w:marLeft w:val="0"/>
                                                          <w:marRight w:val="0"/>
                                                          <w:marTop w:val="0"/>
                                                          <w:marBottom w:val="0"/>
                                                          <w:divBdr>
                                                            <w:top w:val="none" w:sz="0" w:space="0" w:color="auto"/>
                                                            <w:left w:val="none" w:sz="0" w:space="0" w:color="auto"/>
                                                            <w:bottom w:val="none" w:sz="0" w:space="0" w:color="auto"/>
                                                            <w:right w:val="none" w:sz="0" w:space="0" w:color="auto"/>
                                                          </w:divBdr>
                                                          <w:divsChild>
                                                            <w:div w:id="18176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6262350">
      <w:bodyDiv w:val="1"/>
      <w:marLeft w:val="0"/>
      <w:marRight w:val="0"/>
      <w:marTop w:val="0"/>
      <w:marBottom w:val="0"/>
      <w:divBdr>
        <w:top w:val="none" w:sz="0" w:space="0" w:color="auto"/>
        <w:left w:val="none" w:sz="0" w:space="0" w:color="auto"/>
        <w:bottom w:val="none" w:sz="0" w:space="0" w:color="auto"/>
        <w:right w:val="none" w:sz="0" w:space="0" w:color="auto"/>
      </w:divBdr>
    </w:div>
    <w:div w:id="890313683">
      <w:bodyDiv w:val="1"/>
      <w:marLeft w:val="0"/>
      <w:marRight w:val="0"/>
      <w:marTop w:val="0"/>
      <w:marBottom w:val="0"/>
      <w:divBdr>
        <w:top w:val="none" w:sz="0" w:space="0" w:color="auto"/>
        <w:left w:val="none" w:sz="0" w:space="0" w:color="auto"/>
        <w:bottom w:val="none" w:sz="0" w:space="0" w:color="auto"/>
        <w:right w:val="none" w:sz="0" w:space="0" w:color="auto"/>
      </w:divBdr>
      <w:divsChild>
        <w:div w:id="696466998">
          <w:marLeft w:val="0"/>
          <w:marRight w:val="0"/>
          <w:marTop w:val="0"/>
          <w:marBottom w:val="0"/>
          <w:divBdr>
            <w:top w:val="none" w:sz="0" w:space="0" w:color="auto"/>
            <w:left w:val="none" w:sz="0" w:space="0" w:color="auto"/>
            <w:bottom w:val="none" w:sz="0" w:space="0" w:color="auto"/>
            <w:right w:val="none" w:sz="0" w:space="0" w:color="auto"/>
          </w:divBdr>
          <w:divsChild>
            <w:div w:id="1244493807">
              <w:marLeft w:val="0"/>
              <w:marRight w:val="0"/>
              <w:marTop w:val="0"/>
              <w:marBottom w:val="0"/>
              <w:divBdr>
                <w:top w:val="none" w:sz="0" w:space="0" w:color="auto"/>
                <w:left w:val="none" w:sz="0" w:space="0" w:color="auto"/>
                <w:bottom w:val="none" w:sz="0" w:space="0" w:color="auto"/>
                <w:right w:val="none" w:sz="0" w:space="0" w:color="auto"/>
              </w:divBdr>
              <w:divsChild>
                <w:div w:id="1727414408">
                  <w:marLeft w:val="0"/>
                  <w:marRight w:val="0"/>
                  <w:marTop w:val="0"/>
                  <w:marBottom w:val="0"/>
                  <w:divBdr>
                    <w:top w:val="none" w:sz="0" w:space="0" w:color="auto"/>
                    <w:left w:val="none" w:sz="0" w:space="0" w:color="auto"/>
                    <w:bottom w:val="none" w:sz="0" w:space="0" w:color="auto"/>
                    <w:right w:val="none" w:sz="0" w:space="0" w:color="auto"/>
                  </w:divBdr>
                  <w:divsChild>
                    <w:div w:id="1433404239">
                      <w:marLeft w:val="0"/>
                      <w:marRight w:val="0"/>
                      <w:marTop w:val="0"/>
                      <w:marBottom w:val="0"/>
                      <w:divBdr>
                        <w:top w:val="none" w:sz="0" w:space="0" w:color="auto"/>
                        <w:left w:val="none" w:sz="0" w:space="0" w:color="auto"/>
                        <w:bottom w:val="none" w:sz="0" w:space="0" w:color="auto"/>
                        <w:right w:val="none" w:sz="0" w:space="0" w:color="auto"/>
                      </w:divBdr>
                      <w:divsChild>
                        <w:div w:id="805898303">
                          <w:marLeft w:val="0"/>
                          <w:marRight w:val="0"/>
                          <w:marTop w:val="0"/>
                          <w:marBottom w:val="0"/>
                          <w:divBdr>
                            <w:top w:val="none" w:sz="0" w:space="0" w:color="auto"/>
                            <w:left w:val="none" w:sz="0" w:space="0" w:color="auto"/>
                            <w:bottom w:val="none" w:sz="0" w:space="0" w:color="auto"/>
                            <w:right w:val="none" w:sz="0" w:space="0" w:color="auto"/>
                          </w:divBdr>
                          <w:divsChild>
                            <w:div w:id="1587495245">
                              <w:marLeft w:val="0"/>
                              <w:marRight w:val="0"/>
                              <w:marTop w:val="0"/>
                              <w:marBottom w:val="0"/>
                              <w:divBdr>
                                <w:top w:val="none" w:sz="0" w:space="0" w:color="auto"/>
                                <w:left w:val="none" w:sz="0" w:space="0" w:color="auto"/>
                                <w:bottom w:val="none" w:sz="0" w:space="0" w:color="auto"/>
                                <w:right w:val="none" w:sz="0" w:space="0" w:color="auto"/>
                              </w:divBdr>
                              <w:divsChild>
                                <w:div w:id="601301640">
                                  <w:marLeft w:val="0"/>
                                  <w:marRight w:val="0"/>
                                  <w:marTop w:val="0"/>
                                  <w:marBottom w:val="0"/>
                                  <w:divBdr>
                                    <w:top w:val="none" w:sz="0" w:space="0" w:color="auto"/>
                                    <w:left w:val="none" w:sz="0" w:space="0" w:color="auto"/>
                                    <w:bottom w:val="none" w:sz="0" w:space="0" w:color="auto"/>
                                    <w:right w:val="none" w:sz="0" w:space="0" w:color="auto"/>
                                  </w:divBdr>
                                  <w:divsChild>
                                    <w:div w:id="245118270">
                                      <w:marLeft w:val="0"/>
                                      <w:marRight w:val="0"/>
                                      <w:marTop w:val="0"/>
                                      <w:marBottom w:val="0"/>
                                      <w:divBdr>
                                        <w:top w:val="none" w:sz="0" w:space="0" w:color="auto"/>
                                        <w:left w:val="none" w:sz="0" w:space="0" w:color="auto"/>
                                        <w:bottom w:val="none" w:sz="0" w:space="0" w:color="auto"/>
                                        <w:right w:val="none" w:sz="0" w:space="0" w:color="auto"/>
                                      </w:divBdr>
                                      <w:divsChild>
                                        <w:div w:id="87234559">
                                          <w:marLeft w:val="0"/>
                                          <w:marRight w:val="0"/>
                                          <w:marTop w:val="0"/>
                                          <w:marBottom w:val="0"/>
                                          <w:divBdr>
                                            <w:top w:val="none" w:sz="0" w:space="0" w:color="auto"/>
                                            <w:left w:val="none" w:sz="0" w:space="0" w:color="auto"/>
                                            <w:bottom w:val="none" w:sz="0" w:space="0" w:color="auto"/>
                                            <w:right w:val="none" w:sz="0" w:space="0" w:color="auto"/>
                                          </w:divBdr>
                                          <w:divsChild>
                                            <w:div w:id="1890996029">
                                              <w:marLeft w:val="0"/>
                                              <w:marRight w:val="0"/>
                                              <w:marTop w:val="0"/>
                                              <w:marBottom w:val="0"/>
                                              <w:divBdr>
                                                <w:top w:val="none" w:sz="0" w:space="0" w:color="auto"/>
                                                <w:left w:val="none" w:sz="0" w:space="0" w:color="auto"/>
                                                <w:bottom w:val="none" w:sz="0" w:space="0" w:color="auto"/>
                                                <w:right w:val="none" w:sz="0" w:space="0" w:color="auto"/>
                                              </w:divBdr>
                                              <w:divsChild>
                                                <w:div w:id="625965267">
                                                  <w:marLeft w:val="0"/>
                                                  <w:marRight w:val="0"/>
                                                  <w:marTop w:val="0"/>
                                                  <w:marBottom w:val="0"/>
                                                  <w:divBdr>
                                                    <w:top w:val="none" w:sz="0" w:space="0" w:color="auto"/>
                                                    <w:left w:val="none" w:sz="0" w:space="0" w:color="auto"/>
                                                    <w:bottom w:val="none" w:sz="0" w:space="0" w:color="auto"/>
                                                    <w:right w:val="none" w:sz="0" w:space="0" w:color="auto"/>
                                                  </w:divBdr>
                                                  <w:divsChild>
                                                    <w:div w:id="1738018908">
                                                      <w:marLeft w:val="0"/>
                                                      <w:marRight w:val="0"/>
                                                      <w:marTop w:val="0"/>
                                                      <w:marBottom w:val="0"/>
                                                      <w:divBdr>
                                                        <w:top w:val="none" w:sz="0" w:space="0" w:color="auto"/>
                                                        <w:left w:val="none" w:sz="0" w:space="0" w:color="auto"/>
                                                        <w:bottom w:val="none" w:sz="0" w:space="0" w:color="auto"/>
                                                        <w:right w:val="none" w:sz="0" w:space="0" w:color="auto"/>
                                                      </w:divBdr>
                                                      <w:divsChild>
                                                        <w:div w:id="1414933143">
                                                          <w:marLeft w:val="0"/>
                                                          <w:marRight w:val="0"/>
                                                          <w:marTop w:val="0"/>
                                                          <w:marBottom w:val="0"/>
                                                          <w:divBdr>
                                                            <w:top w:val="none" w:sz="0" w:space="0" w:color="auto"/>
                                                            <w:left w:val="none" w:sz="0" w:space="0" w:color="auto"/>
                                                            <w:bottom w:val="none" w:sz="0" w:space="0" w:color="auto"/>
                                                            <w:right w:val="none" w:sz="0" w:space="0" w:color="auto"/>
                                                          </w:divBdr>
                                                          <w:divsChild>
                                                            <w:div w:id="135588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665555">
      <w:bodyDiv w:val="1"/>
      <w:marLeft w:val="0"/>
      <w:marRight w:val="0"/>
      <w:marTop w:val="0"/>
      <w:marBottom w:val="0"/>
      <w:divBdr>
        <w:top w:val="none" w:sz="0" w:space="0" w:color="auto"/>
        <w:left w:val="none" w:sz="0" w:space="0" w:color="auto"/>
        <w:bottom w:val="none" w:sz="0" w:space="0" w:color="auto"/>
        <w:right w:val="none" w:sz="0" w:space="0" w:color="auto"/>
      </w:divBdr>
      <w:divsChild>
        <w:div w:id="1369916763">
          <w:marLeft w:val="0"/>
          <w:marRight w:val="0"/>
          <w:marTop w:val="0"/>
          <w:marBottom w:val="0"/>
          <w:divBdr>
            <w:top w:val="none" w:sz="0" w:space="0" w:color="auto"/>
            <w:left w:val="none" w:sz="0" w:space="0" w:color="auto"/>
            <w:bottom w:val="none" w:sz="0" w:space="0" w:color="auto"/>
            <w:right w:val="none" w:sz="0" w:space="0" w:color="auto"/>
          </w:divBdr>
          <w:divsChild>
            <w:div w:id="457996051">
              <w:marLeft w:val="0"/>
              <w:marRight w:val="0"/>
              <w:marTop w:val="0"/>
              <w:marBottom w:val="0"/>
              <w:divBdr>
                <w:top w:val="none" w:sz="0" w:space="0" w:color="auto"/>
                <w:left w:val="none" w:sz="0" w:space="0" w:color="auto"/>
                <w:bottom w:val="none" w:sz="0" w:space="0" w:color="auto"/>
                <w:right w:val="none" w:sz="0" w:space="0" w:color="auto"/>
              </w:divBdr>
              <w:divsChild>
                <w:div w:id="1209343542">
                  <w:marLeft w:val="0"/>
                  <w:marRight w:val="0"/>
                  <w:marTop w:val="0"/>
                  <w:marBottom w:val="0"/>
                  <w:divBdr>
                    <w:top w:val="none" w:sz="0" w:space="0" w:color="auto"/>
                    <w:left w:val="none" w:sz="0" w:space="0" w:color="auto"/>
                    <w:bottom w:val="none" w:sz="0" w:space="0" w:color="auto"/>
                    <w:right w:val="none" w:sz="0" w:space="0" w:color="auto"/>
                  </w:divBdr>
                  <w:divsChild>
                    <w:div w:id="1897549765">
                      <w:marLeft w:val="0"/>
                      <w:marRight w:val="0"/>
                      <w:marTop w:val="0"/>
                      <w:marBottom w:val="0"/>
                      <w:divBdr>
                        <w:top w:val="none" w:sz="0" w:space="0" w:color="auto"/>
                        <w:left w:val="none" w:sz="0" w:space="0" w:color="auto"/>
                        <w:bottom w:val="none" w:sz="0" w:space="0" w:color="auto"/>
                        <w:right w:val="none" w:sz="0" w:space="0" w:color="auto"/>
                      </w:divBdr>
                      <w:divsChild>
                        <w:div w:id="1126973731">
                          <w:marLeft w:val="0"/>
                          <w:marRight w:val="0"/>
                          <w:marTop w:val="0"/>
                          <w:marBottom w:val="0"/>
                          <w:divBdr>
                            <w:top w:val="none" w:sz="0" w:space="0" w:color="auto"/>
                            <w:left w:val="none" w:sz="0" w:space="0" w:color="auto"/>
                            <w:bottom w:val="none" w:sz="0" w:space="0" w:color="auto"/>
                            <w:right w:val="none" w:sz="0" w:space="0" w:color="auto"/>
                          </w:divBdr>
                          <w:divsChild>
                            <w:div w:id="530192264">
                              <w:marLeft w:val="0"/>
                              <w:marRight w:val="0"/>
                              <w:marTop w:val="0"/>
                              <w:marBottom w:val="0"/>
                              <w:divBdr>
                                <w:top w:val="none" w:sz="0" w:space="0" w:color="auto"/>
                                <w:left w:val="none" w:sz="0" w:space="0" w:color="auto"/>
                                <w:bottom w:val="none" w:sz="0" w:space="0" w:color="auto"/>
                                <w:right w:val="none" w:sz="0" w:space="0" w:color="auto"/>
                              </w:divBdr>
                              <w:divsChild>
                                <w:div w:id="907569917">
                                  <w:marLeft w:val="0"/>
                                  <w:marRight w:val="0"/>
                                  <w:marTop w:val="0"/>
                                  <w:marBottom w:val="0"/>
                                  <w:divBdr>
                                    <w:top w:val="none" w:sz="0" w:space="0" w:color="auto"/>
                                    <w:left w:val="none" w:sz="0" w:space="0" w:color="auto"/>
                                    <w:bottom w:val="none" w:sz="0" w:space="0" w:color="auto"/>
                                    <w:right w:val="none" w:sz="0" w:space="0" w:color="auto"/>
                                  </w:divBdr>
                                  <w:divsChild>
                                    <w:div w:id="399449078">
                                      <w:marLeft w:val="0"/>
                                      <w:marRight w:val="0"/>
                                      <w:marTop w:val="0"/>
                                      <w:marBottom w:val="0"/>
                                      <w:divBdr>
                                        <w:top w:val="none" w:sz="0" w:space="0" w:color="auto"/>
                                        <w:left w:val="none" w:sz="0" w:space="0" w:color="auto"/>
                                        <w:bottom w:val="none" w:sz="0" w:space="0" w:color="auto"/>
                                        <w:right w:val="none" w:sz="0" w:space="0" w:color="auto"/>
                                      </w:divBdr>
                                      <w:divsChild>
                                        <w:div w:id="1176001099">
                                          <w:marLeft w:val="0"/>
                                          <w:marRight w:val="0"/>
                                          <w:marTop w:val="0"/>
                                          <w:marBottom w:val="0"/>
                                          <w:divBdr>
                                            <w:top w:val="none" w:sz="0" w:space="0" w:color="auto"/>
                                            <w:left w:val="none" w:sz="0" w:space="0" w:color="auto"/>
                                            <w:bottom w:val="none" w:sz="0" w:space="0" w:color="auto"/>
                                            <w:right w:val="none" w:sz="0" w:space="0" w:color="auto"/>
                                          </w:divBdr>
                                          <w:divsChild>
                                            <w:div w:id="1635405394">
                                              <w:marLeft w:val="0"/>
                                              <w:marRight w:val="0"/>
                                              <w:marTop w:val="0"/>
                                              <w:marBottom w:val="0"/>
                                              <w:divBdr>
                                                <w:top w:val="none" w:sz="0" w:space="0" w:color="auto"/>
                                                <w:left w:val="none" w:sz="0" w:space="0" w:color="auto"/>
                                                <w:bottom w:val="none" w:sz="0" w:space="0" w:color="auto"/>
                                                <w:right w:val="none" w:sz="0" w:space="0" w:color="auto"/>
                                              </w:divBdr>
                                              <w:divsChild>
                                                <w:div w:id="484594052">
                                                  <w:marLeft w:val="0"/>
                                                  <w:marRight w:val="0"/>
                                                  <w:marTop w:val="0"/>
                                                  <w:marBottom w:val="0"/>
                                                  <w:divBdr>
                                                    <w:top w:val="none" w:sz="0" w:space="0" w:color="auto"/>
                                                    <w:left w:val="none" w:sz="0" w:space="0" w:color="auto"/>
                                                    <w:bottom w:val="none" w:sz="0" w:space="0" w:color="auto"/>
                                                    <w:right w:val="none" w:sz="0" w:space="0" w:color="auto"/>
                                                  </w:divBdr>
                                                  <w:divsChild>
                                                    <w:div w:id="1430078990">
                                                      <w:marLeft w:val="0"/>
                                                      <w:marRight w:val="0"/>
                                                      <w:marTop w:val="0"/>
                                                      <w:marBottom w:val="0"/>
                                                      <w:divBdr>
                                                        <w:top w:val="none" w:sz="0" w:space="0" w:color="auto"/>
                                                        <w:left w:val="none" w:sz="0" w:space="0" w:color="auto"/>
                                                        <w:bottom w:val="none" w:sz="0" w:space="0" w:color="auto"/>
                                                        <w:right w:val="none" w:sz="0" w:space="0" w:color="auto"/>
                                                      </w:divBdr>
                                                      <w:divsChild>
                                                        <w:div w:id="1071729384">
                                                          <w:marLeft w:val="0"/>
                                                          <w:marRight w:val="0"/>
                                                          <w:marTop w:val="0"/>
                                                          <w:marBottom w:val="0"/>
                                                          <w:divBdr>
                                                            <w:top w:val="none" w:sz="0" w:space="0" w:color="auto"/>
                                                            <w:left w:val="none" w:sz="0" w:space="0" w:color="auto"/>
                                                            <w:bottom w:val="none" w:sz="0" w:space="0" w:color="auto"/>
                                                            <w:right w:val="none" w:sz="0" w:space="0" w:color="auto"/>
                                                          </w:divBdr>
                                                          <w:divsChild>
                                                            <w:div w:id="3821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5531685">
      <w:bodyDiv w:val="1"/>
      <w:marLeft w:val="0"/>
      <w:marRight w:val="0"/>
      <w:marTop w:val="0"/>
      <w:marBottom w:val="0"/>
      <w:divBdr>
        <w:top w:val="none" w:sz="0" w:space="0" w:color="auto"/>
        <w:left w:val="none" w:sz="0" w:space="0" w:color="auto"/>
        <w:bottom w:val="none" w:sz="0" w:space="0" w:color="auto"/>
        <w:right w:val="none" w:sz="0" w:space="0" w:color="auto"/>
      </w:divBdr>
    </w:div>
    <w:div w:id="1186750385">
      <w:bodyDiv w:val="1"/>
      <w:marLeft w:val="0"/>
      <w:marRight w:val="0"/>
      <w:marTop w:val="0"/>
      <w:marBottom w:val="0"/>
      <w:divBdr>
        <w:top w:val="none" w:sz="0" w:space="0" w:color="auto"/>
        <w:left w:val="none" w:sz="0" w:space="0" w:color="auto"/>
        <w:bottom w:val="none" w:sz="0" w:space="0" w:color="auto"/>
        <w:right w:val="none" w:sz="0" w:space="0" w:color="auto"/>
      </w:divBdr>
      <w:divsChild>
        <w:div w:id="818692860">
          <w:marLeft w:val="0"/>
          <w:marRight w:val="0"/>
          <w:marTop w:val="0"/>
          <w:marBottom w:val="0"/>
          <w:divBdr>
            <w:top w:val="none" w:sz="0" w:space="0" w:color="auto"/>
            <w:left w:val="none" w:sz="0" w:space="0" w:color="auto"/>
            <w:bottom w:val="none" w:sz="0" w:space="0" w:color="auto"/>
            <w:right w:val="none" w:sz="0" w:space="0" w:color="auto"/>
          </w:divBdr>
          <w:divsChild>
            <w:div w:id="1244559837">
              <w:marLeft w:val="0"/>
              <w:marRight w:val="0"/>
              <w:marTop w:val="0"/>
              <w:marBottom w:val="0"/>
              <w:divBdr>
                <w:top w:val="none" w:sz="0" w:space="0" w:color="auto"/>
                <w:left w:val="none" w:sz="0" w:space="0" w:color="auto"/>
                <w:bottom w:val="none" w:sz="0" w:space="0" w:color="auto"/>
                <w:right w:val="none" w:sz="0" w:space="0" w:color="auto"/>
              </w:divBdr>
              <w:divsChild>
                <w:div w:id="1065565630">
                  <w:marLeft w:val="0"/>
                  <w:marRight w:val="0"/>
                  <w:marTop w:val="0"/>
                  <w:marBottom w:val="0"/>
                  <w:divBdr>
                    <w:top w:val="none" w:sz="0" w:space="0" w:color="auto"/>
                    <w:left w:val="none" w:sz="0" w:space="0" w:color="auto"/>
                    <w:bottom w:val="none" w:sz="0" w:space="0" w:color="auto"/>
                    <w:right w:val="none" w:sz="0" w:space="0" w:color="auto"/>
                  </w:divBdr>
                  <w:divsChild>
                    <w:div w:id="632172339">
                      <w:marLeft w:val="0"/>
                      <w:marRight w:val="0"/>
                      <w:marTop w:val="0"/>
                      <w:marBottom w:val="0"/>
                      <w:divBdr>
                        <w:top w:val="none" w:sz="0" w:space="0" w:color="auto"/>
                        <w:left w:val="none" w:sz="0" w:space="0" w:color="auto"/>
                        <w:bottom w:val="none" w:sz="0" w:space="0" w:color="auto"/>
                        <w:right w:val="none" w:sz="0" w:space="0" w:color="auto"/>
                      </w:divBdr>
                      <w:divsChild>
                        <w:div w:id="527450758">
                          <w:marLeft w:val="0"/>
                          <w:marRight w:val="0"/>
                          <w:marTop w:val="0"/>
                          <w:marBottom w:val="0"/>
                          <w:divBdr>
                            <w:top w:val="none" w:sz="0" w:space="0" w:color="auto"/>
                            <w:left w:val="none" w:sz="0" w:space="0" w:color="auto"/>
                            <w:bottom w:val="none" w:sz="0" w:space="0" w:color="auto"/>
                            <w:right w:val="none" w:sz="0" w:space="0" w:color="auto"/>
                          </w:divBdr>
                          <w:divsChild>
                            <w:div w:id="2027250589">
                              <w:marLeft w:val="0"/>
                              <w:marRight w:val="0"/>
                              <w:marTop w:val="0"/>
                              <w:marBottom w:val="0"/>
                              <w:divBdr>
                                <w:top w:val="none" w:sz="0" w:space="0" w:color="auto"/>
                                <w:left w:val="none" w:sz="0" w:space="0" w:color="auto"/>
                                <w:bottom w:val="none" w:sz="0" w:space="0" w:color="auto"/>
                                <w:right w:val="none" w:sz="0" w:space="0" w:color="auto"/>
                              </w:divBdr>
                              <w:divsChild>
                                <w:div w:id="1165246768">
                                  <w:marLeft w:val="0"/>
                                  <w:marRight w:val="0"/>
                                  <w:marTop w:val="0"/>
                                  <w:marBottom w:val="0"/>
                                  <w:divBdr>
                                    <w:top w:val="none" w:sz="0" w:space="0" w:color="auto"/>
                                    <w:left w:val="none" w:sz="0" w:space="0" w:color="auto"/>
                                    <w:bottom w:val="none" w:sz="0" w:space="0" w:color="auto"/>
                                    <w:right w:val="none" w:sz="0" w:space="0" w:color="auto"/>
                                  </w:divBdr>
                                  <w:divsChild>
                                    <w:div w:id="1013073703">
                                      <w:marLeft w:val="0"/>
                                      <w:marRight w:val="0"/>
                                      <w:marTop w:val="0"/>
                                      <w:marBottom w:val="0"/>
                                      <w:divBdr>
                                        <w:top w:val="none" w:sz="0" w:space="0" w:color="auto"/>
                                        <w:left w:val="none" w:sz="0" w:space="0" w:color="auto"/>
                                        <w:bottom w:val="none" w:sz="0" w:space="0" w:color="auto"/>
                                        <w:right w:val="none" w:sz="0" w:space="0" w:color="auto"/>
                                      </w:divBdr>
                                      <w:divsChild>
                                        <w:div w:id="1780103677">
                                          <w:marLeft w:val="0"/>
                                          <w:marRight w:val="0"/>
                                          <w:marTop w:val="0"/>
                                          <w:marBottom w:val="0"/>
                                          <w:divBdr>
                                            <w:top w:val="none" w:sz="0" w:space="0" w:color="auto"/>
                                            <w:left w:val="none" w:sz="0" w:space="0" w:color="auto"/>
                                            <w:bottom w:val="none" w:sz="0" w:space="0" w:color="auto"/>
                                            <w:right w:val="none" w:sz="0" w:space="0" w:color="auto"/>
                                          </w:divBdr>
                                          <w:divsChild>
                                            <w:div w:id="635842639">
                                              <w:marLeft w:val="0"/>
                                              <w:marRight w:val="0"/>
                                              <w:marTop w:val="0"/>
                                              <w:marBottom w:val="0"/>
                                              <w:divBdr>
                                                <w:top w:val="none" w:sz="0" w:space="0" w:color="auto"/>
                                                <w:left w:val="none" w:sz="0" w:space="0" w:color="auto"/>
                                                <w:bottom w:val="none" w:sz="0" w:space="0" w:color="auto"/>
                                                <w:right w:val="none" w:sz="0" w:space="0" w:color="auto"/>
                                              </w:divBdr>
                                              <w:divsChild>
                                                <w:div w:id="332226588">
                                                  <w:marLeft w:val="0"/>
                                                  <w:marRight w:val="0"/>
                                                  <w:marTop w:val="0"/>
                                                  <w:marBottom w:val="0"/>
                                                  <w:divBdr>
                                                    <w:top w:val="none" w:sz="0" w:space="0" w:color="auto"/>
                                                    <w:left w:val="none" w:sz="0" w:space="0" w:color="auto"/>
                                                    <w:bottom w:val="none" w:sz="0" w:space="0" w:color="auto"/>
                                                    <w:right w:val="none" w:sz="0" w:space="0" w:color="auto"/>
                                                  </w:divBdr>
                                                  <w:divsChild>
                                                    <w:div w:id="1075666170">
                                                      <w:marLeft w:val="0"/>
                                                      <w:marRight w:val="0"/>
                                                      <w:marTop w:val="0"/>
                                                      <w:marBottom w:val="0"/>
                                                      <w:divBdr>
                                                        <w:top w:val="none" w:sz="0" w:space="0" w:color="auto"/>
                                                        <w:left w:val="none" w:sz="0" w:space="0" w:color="auto"/>
                                                        <w:bottom w:val="none" w:sz="0" w:space="0" w:color="auto"/>
                                                        <w:right w:val="none" w:sz="0" w:space="0" w:color="auto"/>
                                                      </w:divBdr>
                                                      <w:divsChild>
                                                        <w:div w:id="79445858">
                                                          <w:marLeft w:val="0"/>
                                                          <w:marRight w:val="0"/>
                                                          <w:marTop w:val="0"/>
                                                          <w:marBottom w:val="0"/>
                                                          <w:divBdr>
                                                            <w:top w:val="none" w:sz="0" w:space="0" w:color="auto"/>
                                                            <w:left w:val="none" w:sz="0" w:space="0" w:color="auto"/>
                                                            <w:bottom w:val="none" w:sz="0" w:space="0" w:color="auto"/>
                                                            <w:right w:val="none" w:sz="0" w:space="0" w:color="auto"/>
                                                          </w:divBdr>
                                                          <w:divsChild>
                                                            <w:div w:id="93895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1851283">
      <w:bodyDiv w:val="1"/>
      <w:marLeft w:val="0"/>
      <w:marRight w:val="0"/>
      <w:marTop w:val="0"/>
      <w:marBottom w:val="0"/>
      <w:divBdr>
        <w:top w:val="none" w:sz="0" w:space="0" w:color="auto"/>
        <w:left w:val="none" w:sz="0" w:space="0" w:color="auto"/>
        <w:bottom w:val="none" w:sz="0" w:space="0" w:color="auto"/>
        <w:right w:val="none" w:sz="0" w:space="0" w:color="auto"/>
      </w:divBdr>
      <w:divsChild>
        <w:div w:id="486940242">
          <w:marLeft w:val="0"/>
          <w:marRight w:val="0"/>
          <w:marTop w:val="0"/>
          <w:marBottom w:val="0"/>
          <w:divBdr>
            <w:top w:val="none" w:sz="0" w:space="0" w:color="auto"/>
            <w:left w:val="none" w:sz="0" w:space="0" w:color="auto"/>
            <w:bottom w:val="none" w:sz="0" w:space="0" w:color="auto"/>
            <w:right w:val="none" w:sz="0" w:space="0" w:color="auto"/>
          </w:divBdr>
          <w:divsChild>
            <w:div w:id="1907642304">
              <w:marLeft w:val="0"/>
              <w:marRight w:val="0"/>
              <w:marTop w:val="0"/>
              <w:marBottom w:val="0"/>
              <w:divBdr>
                <w:top w:val="none" w:sz="0" w:space="0" w:color="auto"/>
                <w:left w:val="none" w:sz="0" w:space="0" w:color="auto"/>
                <w:bottom w:val="none" w:sz="0" w:space="0" w:color="auto"/>
                <w:right w:val="none" w:sz="0" w:space="0" w:color="auto"/>
              </w:divBdr>
              <w:divsChild>
                <w:div w:id="613096546">
                  <w:marLeft w:val="0"/>
                  <w:marRight w:val="0"/>
                  <w:marTop w:val="0"/>
                  <w:marBottom w:val="0"/>
                  <w:divBdr>
                    <w:top w:val="none" w:sz="0" w:space="0" w:color="auto"/>
                    <w:left w:val="none" w:sz="0" w:space="0" w:color="auto"/>
                    <w:bottom w:val="none" w:sz="0" w:space="0" w:color="auto"/>
                    <w:right w:val="none" w:sz="0" w:space="0" w:color="auto"/>
                  </w:divBdr>
                  <w:divsChild>
                    <w:div w:id="1097285053">
                      <w:marLeft w:val="0"/>
                      <w:marRight w:val="0"/>
                      <w:marTop w:val="0"/>
                      <w:marBottom w:val="0"/>
                      <w:divBdr>
                        <w:top w:val="none" w:sz="0" w:space="0" w:color="auto"/>
                        <w:left w:val="none" w:sz="0" w:space="0" w:color="auto"/>
                        <w:bottom w:val="none" w:sz="0" w:space="0" w:color="auto"/>
                        <w:right w:val="none" w:sz="0" w:space="0" w:color="auto"/>
                      </w:divBdr>
                      <w:divsChild>
                        <w:div w:id="1541210160">
                          <w:marLeft w:val="0"/>
                          <w:marRight w:val="0"/>
                          <w:marTop w:val="0"/>
                          <w:marBottom w:val="0"/>
                          <w:divBdr>
                            <w:top w:val="none" w:sz="0" w:space="0" w:color="auto"/>
                            <w:left w:val="none" w:sz="0" w:space="0" w:color="auto"/>
                            <w:bottom w:val="none" w:sz="0" w:space="0" w:color="auto"/>
                            <w:right w:val="none" w:sz="0" w:space="0" w:color="auto"/>
                          </w:divBdr>
                          <w:divsChild>
                            <w:div w:id="903952090">
                              <w:marLeft w:val="0"/>
                              <w:marRight w:val="0"/>
                              <w:marTop w:val="0"/>
                              <w:marBottom w:val="0"/>
                              <w:divBdr>
                                <w:top w:val="none" w:sz="0" w:space="0" w:color="auto"/>
                                <w:left w:val="none" w:sz="0" w:space="0" w:color="auto"/>
                                <w:bottom w:val="none" w:sz="0" w:space="0" w:color="auto"/>
                                <w:right w:val="none" w:sz="0" w:space="0" w:color="auto"/>
                              </w:divBdr>
                              <w:divsChild>
                                <w:div w:id="983505369">
                                  <w:marLeft w:val="0"/>
                                  <w:marRight w:val="0"/>
                                  <w:marTop w:val="0"/>
                                  <w:marBottom w:val="0"/>
                                  <w:divBdr>
                                    <w:top w:val="none" w:sz="0" w:space="0" w:color="auto"/>
                                    <w:left w:val="none" w:sz="0" w:space="0" w:color="auto"/>
                                    <w:bottom w:val="none" w:sz="0" w:space="0" w:color="auto"/>
                                    <w:right w:val="none" w:sz="0" w:space="0" w:color="auto"/>
                                  </w:divBdr>
                                  <w:divsChild>
                                    <w:div w:id="1052386531">
                                      <w:marLeft w:val="0"/>
                                      <w:marRight w:val="0"/>
                                      <w:marTop w:val="0"/>
                                      <w:marBottom w:val="0"/>
                                      <w:divBdr>
                                        <w:top w:val="none" w:sz="0" w:space="0" w:color="auto"/>
                                        <w:left w:val="none" w:sz="0" w:space="0" w:color="auto"/>
                                        <w:bottom w:val="none" w:sz="0" w:space="0" w:color="auto"/>
                                        <w:right w:val="none" w:sz="0" w:space="0" w:color="auto"/>
                                      </w:divBdr>
                                      <w:divsChild>
                                        <w:div w:id="840118177">
                                          <w:marLeft w:val="0"/>
                                          <w:marRight w:val="0"/>
                                          <w:marTop w:val="0"/>
                                          <w:marBottom w:val="0"/>
                                          <w:divBdr>
                                            <w:top w:val="none" w:sz="0" w:space="0" w:color="auto"/>
                                            <w:left w:val="none" w:sz="0" w:space="0" w:color="auto"/>
                                            <w:bottom w:val="none" w:sz="0" w:space="0" w:color="auto"/>
                                            <w:right w:val="none" w:sz="0" w:space="0" w:color="auto"/>
                                          </w:divBdr>
                                          <w:divsChild>
                                            <w:div w:id="200019880">
                                              <w:marLeft w:val="0"/>
                                              <w:marRight w:val="0"/>
                                              <w:marTop w:val="0"/>
                                              <w:marBottom w:val="0"/>
                                              <w:divBdr>
                                                <w:top w:val="none" w:sz="0" w:space="0" w:color="auto"/>
                                                <w:left w:val="none" w:sz="0" w:space="0" w:color="auto"/>
                                                <w:bottom w:val="none" w:sz="0" w:space="0" w:color="auto"/>
                                                <w:right w:val="none" w:sz="0" w:space="0" w:color="auto"/>
                                              </w:divBdr>
                                              <w:divsChild>
                                                <w:div w:id="1600334574">
                                                  <w:marLeft w:val="0"/>
                                                  <w:marRight w:val="0"/>
                                                  <w:marTop w:val="0"/>
                                                  <w:marBottom w:val="0"/>
                                                  <w:divBdr>
                                                    <w:top w:val="none" w:sz="0" w:space="0" w:color="auto"/>
                                                    <w:left w:val="none" w:sz="0" w:space="0" w:color="auto"/>
                                                    <w:bottom w:val="none" w:sz="0" w:space="0" w:color="auto"/>
                                                    <w:right w:val="none" w:sz="0" w:space="0" w:color="auto"/>
                                                  </w:divBdr>
                                                  <w:divsChild>
                                                    <w:div w:id="1203133969">
                                                      <w:marLeft w:val="0"/>
                                                      <w:marRight w:val="0"/>
                                                      <w:marTop w:val="0"/>
                                                      <w:marBottom w:val="0"/>
                                                      <w:divBdr>
                                                        <w:top w:val="none" w:sz="0" w:space="0" w:color="auto"/>
                                                        <w:left w:val="none" w:sz="0" w:space="0" w:color="auto"/>
                                                        <w:bottom w:val="none" w:sz="0" w:space="0" w:color="auto"/>
                                                        <w:right w:val="none" w:sz="0" w:space="0" w:color="auto"/>
                                                      </w:divBdr>
                                                      <w:divsChild>
                                                        <w:div w:id="330766206">
                                                          <w:marLeft w:val="0"/>
                                                          <w:marRight w:val="0"/>
                                                          <w:marTop w:val="0"/>
                                                          <w:marBottom w:val="0"/>
                                                          <w:divBdr>
                                                            <w:top w:val="none" w:sz="0" w:space="0" w:color="auto"/>
                                                            <w:left w:val="none" w:sz="0" w:space="0" w:color="auto"/>
                                                            <w:bottom w:val="none" w:sz="0" w:space="0" w:color="auto"/>
                                                            <w:right w:val="none" w:sz="0" w:space="0" w:color="auto"/>
                                                          </w:divBdr>
                                                          <w:divsChild>
                                                            <w:div w:id="61756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12591110">
      <w:bodyDiv w:val="1"/>
      <w:marLeft w:val="0"/>
      <w:marRight w:val="0"/>
      <w:marTop w:val="0"/>
      <w:marBottom w:val="0"/>
      <w:divBdr>
        <w:top w:val="none" w:sz="0" w:space="0" w:color="auto"/>
        <w:left w:val="none" w:sz="0" w:space="0" w:color="auto"/>
        <w:bottom w:val="none" w:sz="0" w:space="0" w:color="auto"/>
        <w:right w:val="none" w:sz="0" w:space="0" w:color="auto"/>
      </w:divBdr>
      <w:divsChild>
        <w:div w:id="140385248">
          <w:marLeft w:val="0"/>
          <w:marRight w:val="0"/>
          <w:marTop w:val="0"/>
          <w:marBottom w:val="0"/>
          <w:divBdr>
            <w:top w:val="none" w:sz="0" w:space="0" w:color="auto"/>
            <w:left w:val="none" w:sz="0" w:space="0" w:color="auto"/>
            <w:bottom w:val="none" w:sz="0" w:space="0" w:color="auto"/>
            <w:right w:val="none" w:sz="0" w:space="0" w:color="auto"/>
          </w:divBdr>
          <w:divsChild>
            <w:div w:id="1079138223">
              <w:marLeft w:val="0"/>
              <w:marRight w:val="0"/>
              <w:marTop w:val="0"/>
              <w:marBottom w:val="0"/>
              <w:divBdr>
                <w:top w:val="none" w:sz="0" w:space="0" w:color="auto"/>
                <w:left w:val="none" w:sz="0" w:space="0" w:color="auto"/>
                <w:bottom w:val="none" w:sz="0" w:space="0" w:color="auto"/>
                <w:right w:val="none" w:sz="0" w:space="0" w:color="auto"/>
              </w:divBdr>
              <w:divsChild>
                <w:div w:id="1269773664">
                  <w:marLeft w:val="0"/>
                  <w:marRight w:val="0"/>
                  <w:marTop w:val="0"/>
                  <w:marBottom w:val="0"/>
                  <w:divBdr>
                    <w:top w:val="none" w:sz="0" w:space="0" w:color="auto"/>
                    <w:left w:val="none" w:sz="0" w:space="0" w:color="auto"/>
                    <w:bottom w:val="none" w:sz="0" w:space="0" w:color="auto"/>
                    <w:right w:val="none" w:sz="0" w:space="0" w:color="auto"/>
                  </w:divBdr>
                  <w:divsChild>
                    <w:div w:id="622929784">
                      <w:marLeft w:val="0"/>
                      <w:marRight w:val="0"/>
                      <w:marTop w:val="0"/>
                      <w:marBottom w:val="0"/>
                      <w:divBdr>
                        <w:top w:val="none" w:sz="0" w:space="0" w:color="auto"/>
                        <w:left w:val="none" w:sz="0" w:space="0" w:color="auto"/>
                        <w:bottom w:val="none" w:sz="0" w:space="0" w:color="auto"/>
                        <w:right w:val="none" w:sz="0" w:space="0" w:color="auto"/>
                      </w:divBdr>
                      <w:divsChild>
                        <w:div w:id="103770424">
                          <w:marLeft w:val="0"/>
                          <w:marRight w:val="0"/>
                          <w:marTop w:val="0"/>
                          <w:marBottom w:val="0"/>
                          <w:divBdr>
                            <w:top w:val="none" w:sz="0" w:space="0" w:color="auto"/>
                            <w:left w:val="none" w:sz="0" w:space="0" w:color="auto"/>
                            <w:bottom w:val="none" w:sz="0" w:space="0" w:color="auto"/>
                            <w:right w:val="none" w:sz="0" w:space="0" w:color="auto"/>
                          </w:divBdr>
                          <w:divsChild>
                            <w:div w:id="1085998748">
                              <w:marLeft w:val="0"/>
                              <w:marRight w:val="0"/>
                              <w:marTop w:val="0"/>
                              <w:marBottom w:val="0"/>
                              <w:divBdr>
                                <w:top w:val="none" w:sz="0" w:space="0" w:color="auto"/>
                                <w:left w:val="none" w:sz="0" w:space="0" w:color="auto"/>
                                <w:bottom w:val="none" w:sz="0" w:space="0" w:color="auto"/>
                                <w:right w:val="none" w:sz="0" w:space="0" w:color="auto"/>
                              </w:divBdr>
                              <w:divsChild>
                                <w:div w:id="1908220812">
                                  <w:marLeft w:val="0"/>
                                  <w:marRight w:val="0"/>
                                  <w:marTop w:val="0"/>
                                  <w:marBottom w:val="0"/>
                                  <w:divBdr>
                                    <w:top w:val="none" w:sz="0" w:space="0" w:color="auto"/>
                                    <w:left w:val="none" w:sz="0" w:space="0" w:color="auto"/>
                                    <w:bottom w:val="none" w:sz="0" w:space="0" w:color="auto"/>
                                    <w:right w:val="none" w:sz="0" w:space="0" w:color="auto"/>
                                  </w:divBdr>
                                  <w:divsChild>
                                    <w:div w:id="426313281">
                                      <w:marLeft w:val="0"/>
                                      <w:marRight w:val="0"/>
                                      <w:marTop w:val="0"/>
                                      <w:marBottom w:val="0"/>
                                      <w:divBdr>
                                        <w:top w:val="none" w:sz="0" w:space="0" w:color="auto"/>
                                        <w:left w:val="none" w:sz="0" w:space="0" w:color="auto"/>
                                        <w:bottom w:val="none" w:sz="0" w:space="0" w:color="auto"/>
                                        <w:right w:val="none" w:sz="0" w:space="0" w:color="auto"/>
                                      </w:divBdr>
                                      <w:divsChild>
                                        <w:div w:id="1278878720">
                                          <w:marLeft w:val="0"/>
                                          <w:marRight w:val="0"/>
                                          <w:marTop w:val="0"/>
                                          <w:marBottom w:val="0"/>
                                          <w:divBdr>
                                            <w:top w:val="none" w:sz="0" w:space="0" w:color="auto"/>
                                            <w:left w:val="none" w:sz="0" w:space="0" w:color="auto"/>
                                            <w:bottom w:val="none" w:sz="0" w:space="0" w:color="auto"/>
                                            <w:right w:val="none" w:sz="0" w:space="0" w:color="auto"/>
                                          </w:divBdr>
                                          <w:divsChild>
                                            <w:div w:id="710808232">
                                              <w:marLeft w:val="0"/>
                                              <w:marRight w:val="0"/>
                                              <w:marTop w:val="0"/>
                                              <w:marBottom w:val="0"/>
                                              <w:divBdr>
                                                <w:top w:val="none" w:sz="0" w:space="0" w:color="auto"/>
                                                <w:left w:val="none" w:sz="0" w:space="0" w:color="auto"/>
                                                <w:bottom w:val="none" w:sz="0" w:space="0" w:color="auto"/>
                                                <w:right w:val="none" w:sz="0" w:space="0" w:color="auto"/>
                                              </w:divBdr>
                                              <w:divsChild>
                                                <w:div w:id="1746806431">
                                                  <w:marLeft w:val="0"/>
                                                  <w:marRight w:val="0"/>
                                                  <w:marTop w:val="0"/>
                                                  <w:marBottom w:val="0"/>
                                                  <w:divBdr>
                                                    <w:top w:val="none" w:sz="0" w:space="0" w:color="auto"/>
                                                    <w:left w:val="none" w:sz="0" w:space="0" w:color="auto"/>
                                                    <w:bottom w:val="none" w:sz="0" w:space="0" w:color="auto"/>
                                                    <w:right w:val="none" w:sz="0" w:space="0" w:color="auto"/>
                                                  </w:divBdr>
                                                  <w:divsChild>
                                                    <w:div w:id="1150363887">
                                                      <w:marLeft w:val="0"/>
                                                      <w:marRight w:val="0"/>
                                                      <w:marTop w:val="0"/>
                                                      <w:marBottom w:val="0"/>
                                                      <w:divBdr>
                                                        <w:top w:val="none" w:sz="0" w:space="0" w:color="auto"/>
                                                        <w:left w:val="none" w:sz="0" w:space="0" w:color="auto"/>
                                                        <w:bottom w:val="none" w:sz="0" w:space="0" w:color="auto"/>
                                                        <w:right w:val="none" w:sz="0" w:space="0" w:color="auto"/>
                                                      </w:divBdr>
                                                      <w:divsChild>
                                                        <w:div w:id="2029870665">
                                                          <w:marLeft w:val="0"/>
                                                          <w:marRight w:val="0"/>
                                                          <w:marTop w:val="0"/>
                                                          <w:marBottom w:val="0"/>
                                                          <w:divBdr>
                                                            <w:top w:val="none" w:sz="0" w:space="0" w:color="auto"/>
                                                            <w:left w:val="none" w:sz="0" w:space="0" w:color="auto"/>
                                                            <w:bottom w:val="none" w:sz="0" w:space="0" w:color="auto"/>
                                                            <w:right w:val="none" w:sz="0" w:space="0" w:color="auto"/>
                                                          </w:divBdr>
                                                          <w:divsChild>
                                                            <w:div w:id="79995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0914946">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71870">
      <w:bodyDiv w:val="1"/>
      <w:marLeft w:val="0"/>
      <w:marRight w:val="0"/>
      <w:marTop w:val="0"/>
      <w:marBottom w:val="0"/>
      <w:divBdr>
        <w:top w:val="none" w:sz="0" w:space="0" w:color="auto"/>
        <w:left w:val="none" w:sz="0" w:space="0" w:color="auto"/>
        <w:bottom w:val="none" w:sz="0" w:space="0" w:color="auto"/>
        <w:right w:val="none" w:sz="0" w:space="0" w:color="auto"/>
      </w:divBdr>
    </w:div>
    <w:div w:id="1872111093">
      <w:bodyDiv w:val="1"/>
      <w:marLeft w:val="0"/>
      <w:marRight w:val="0"/>
      <w:marTop w:val="0"/>
      <w:marBottom w:val="0"/>
      <w:divBdr>
        <w:top w:val="none" w:sz="0" w:space="0" w:color="auto"/>
        <w:left w:val="none" w:sz="0" w:space="0" w:color="auto"/>
        <w:bottom w:val="none" w:sz="0" w:space="0" w:color="auto"/>
        <w:right w:val="none" w:sz="0" w:space="0" w:color="auto"/>
      </w:divBdr>
    </w:div>
    <w:div w:id="1907836784">
      <w:bodyDiv w:val="1"/>
      <w:marLeft w:val="0"/>
      <w:marRight w:val="0"/>
      <w:marTop w:val="0"/>
      <w:marBottom w:val="0"/>
      <w:divBdr>
        <w:top w:val="none" w:sz="0" w:space="0" w:color="auto"/>
        <w:left w:val="none" w:sz="0" w:space="0" w:color="auto"/>
        <w:bottom w:val="none" w:sz="0" w:space="0" w:color="auto"/>
        <w:right w:val="none" w:sz="0" w:space="0" w:color="auto"/>
      </w:divBdr>
      <w:divsChild>
        <w:div w:id="1928348896">
          <w:marLeft w:val="0"/>
          <w:marRight w:val="0"/>
          <w:marTop w:val="0"/>
          <w:marBottom w:val="0"/>
          <w:divBdr>
            <w:top w:val="none" w:sz="0" w:space="0" w:color="auto"/>
            <w:left w:val="none" w:sz="0" w:space="0" w:color="auto"/>
            <w:bottom w:val="none" w:sz="0" w:space="0" w:color="auto"/>
            <w:right w:val="none" w:sz="0" w:space="0" w:color="auto"/>
          </w:divBdr>
          <w:divsChild>
            <w:div w:id="1733579294">
              <w:marLeft w:val="0"/>
              <w:marRight w:val="0"/>
              <w:marTop w:val="0"/>
              <w:marBottom w:val="0"/>
              <w:divBdr>
                <w:top w:val="none" w:sz="0" w:space="0" w:color="auto"/>
                <w:left w:val="none" w:sz="0" w:space="0" w:color="auto"/>
                <w:bottom w:val="none" w:sz="0" w:space="0" w:color="auto"/>
                <w:right w:val="none" w:sz="0" w:space="0" w:color="auto"/>
              </w:divBdr>
              <w:divsChild>
                <w:div w:id="1281643825">
                  <w:marLeft w:val="0"/>
                  <w:marRight w:val="0"/>
                  <w:marTop w:val="0"/>
                  <w:marBottom w:val="0"/>
                  <w:divBdr>
                    <w:top w:val="none" w:sz="0" w:space="0" w:color="auto"/>
                    <w:left w:val="none" w:sz="0" w:space="0" w:color="auto"/>
                    <w:bottom w:val="none" w:sz="0" w:space="0" w:color="auto"/>
                    <w:right w:val="none" w:sz="0" w:space="0" w:color="auto"/>
                  </w:divBdr>
                  <w:divsChild>
                    <w:div w:id="857937290">
                      <w:marLeft w:val="0"/>
                      <w:marRight w:val="0"/>
                      <w:marTop w:val="0"/>
                      <w:marBottom w:val="0"/>
                      <w:divBdr>
                        <w:top w:val="none" w:sz="0" w:space="0" w:color="auto"/>
                        <w:left w:val="none" w:sz="0" w:space="0" w:color="auto"/>
                        <w:bottom w:val="none" w:sz="0" w:space="0" w:color="auto"/>
                        <w:right w:val="none" w:sz="0" w:space="0" w:color="auto"/>
                      </w:divBdr>
                      <w:divsChild>
                        <w:div w:id="925502846">
                          <w:marLeft w:val="0"/>
                          <w:marRight w:val="0"/>
                          <w:marTop w:val="0"/>
                          <w:marBottom w:val="0"/>
                          <w:divBdr>
                            <w:top w:val="none" w:sz="0" w:space="0" w:color="auto"/>
                            <w:left w:val="none" w:sz="0" w:space="0" w:color="auto"/>
                            <w:bottom w:val="none" w:sz="0" w:space="0" w:color="auto"/>
                            <w:right w:val="none" w:sz="0" w:space="0" w:color="auto"/>
                          </w:divBdr>
                          <w:divsChild>
                            <w:div w:id="1102720331">
                              <w:marLeft w:val="0"/>
                              <w:marRight w:val="0"/>
                              <w:marTop w:val="0"/>
                              <w:marBottom w:val="0"/>
                              <w:divBdr>
                                <w:top w:val="none" w:sz="0" w:space="0" w:color="auto"/>
                                <w:left w:val="none" w:sz="0" w:space="0" w:color="auto"/>
                                <w:bottom w:val="none" w:sz="0" w:space="0" w:color="auto"/>
                                <w:right w:val="none" w:sz="0" w:space="0" w:color="auto"/>
                              </w:divBdr>
                              <w:divsChild>
                                <w:div w:id="162278812">
                                  <w:marLeft w:val="0"/>
                                  <w:marRight w:val="0"/>
                                  <w:marTop w:val="0"/>
                                  <w:marBottom w:val="0"/>
                                  <w:divBdr>
                                    <w:top w:val="none" w:sz="0" w:space="0" w:color="auto"/>
                                    <w:left w:val="none" w:sz="0" w:space="0" w:color="auto"/>
                                    <w:bottom w:val="none" w:sz="0" w:space="0" w:color="auto"/>
                                    <w:right w:val="none" w:sz="0" w:space="0" w:color="auto"/>
                                  </w:divBdr>
                                  <w:divsChild>
                                    <w:div w:id="1904096683">
                                      <w:marLeft w:val="0"/>
                                      <w:marRight w:val="0"/>
                                      <w:marTop w:val="0"/>
                                      <w:marBottom w:val="0"/>
                                      <w:divBdr>
                                        <w:top w:val="none" w:sz="0" w:space="0" w:color="auto"/>
                                        <w:left w:val="none" w:sz="0" w:space="0" w:color="auto"/>
                                        <w:bottom w:val="none" w:sz="0" w:space="0" w:color="auto"/>
                                        <w:right w:val="none" w:sz="0" w:space="0" w:color="auto"/>
                                      </w:divBdr>
                                      <w:divsChild>
                                        <w:div w:id="1683776642">
                                          <w:marLeft w:val="0"/>
                                          <w:marRight w:val="0"/>
                                          <w:marTop w:val="0"/>
                                          <w:marBottom w:val="0"/>
                                          <w:divBdr>
                                            <w:top w:val="none" w:sz="0" w:space="0" w:color="auto"/>
                                            <w:left w:val="none" w:sz="0" w:space="0" w:color="auto"/>
                                            <w:bottom w:val="none" w:sz="0" w:space="0" w:color="auto"/>
                                            <w:right w:val="none" w:sz="0" w:space="0" w:color="auto"/>
                                          </w:divBdr>
                                          <w:divsChild>
                                            <w:div w:id="1560630040">
                                              <w:marLeft w:val="0"/>
                                              <w:marRight w:val="0"/>
                                              <w:marTop w:val="0"/>
                                              <w:marBottom w:val="0"/>
                                              <w:divBdr>
                                                <w:top w:val="none" w:sz="0" w:space="0" w:color="auto"/>
                                                <w:left w:val="none" w:sz="0" w:space="0" w:color="auto"/>
                                                <w:bottom w:val="none" w:sz="0" w:space="0" w:color="auto"/>
                                                <w:right w:val="none" w:sz="0" w:space="0" w:color="auto"/>
                                              </w:divBdr>
                                              <w:divsChild>
                                                <w:div w:id="1285503659">
                                                  <w:marLeft w:val="0"/>
                                                  <w:marRight w:val="0"/>
                                                  <w:marTop w:val="0"/>
                                                  <w:marBottom w:val="0"/>
                                                  <w:divBdr>
                                                    <w:top w:val="none" w:sz="0" w:space="0" w:color="auto"/>
                                                    <w:left w:val="none" w:sz="0" w:space="0" w:color="auto"/>
                                                    <w:bottom w:val="none" w:sz="0" w:space="0" w:color="auto"/>
                                                    <w:right w:val="none" w:sz="0" w:space="0" w:color="auto"/>
                                                  </w:divBdr>
                                                  <w:divsChild>
                                                    <w:div w:id="65687603">
                                                      <w:marLeft w:val="0"/>
                                                      <w:marRight w:val="0"/>
                                                      <w:marTop w:val="0"/>
                                                      <w:marBottom w:val="0"/>
                                                      <w:divBdr>
                                                        <w:top w:val="none" w:sz="0" w:space="0" w:color="auto"/>
                                                        <w:left w:val="none" w:sz="0" w:space="0" w:color="auto"/>
                                                        <w:bottom w:val="none" w:sz="0" w:space="0" w:color="auto"/>
                                                        <w:right w:val="none" w:sz="0" w:space="0" w:color="auto"/>
                                                      </w:divBdr>
                                                      <w:divsChild>
                                                        <w:div w:id="1046642553">
                                                          <w:marLeft w:val="0"/>
                                                          <w:marRight w:val="0"/>
                                                          <w:marTop w:val="0"/>
                                                          <w:marBottom w:val="0"/>
                                                          <w:divBdr>
                                                            <w:top w:val="none" w:sz="0" w:space="0" w:color="auto"/>
                                                            <w:left w:val="none" w:sz="0" w:space="0" w:color="auto"/>
                                                            <w:bottom w:val="none" w:sz="0" w:space="0" w:color="auto"/>
                                                            <w:right w:val="none" w:sz="0" w:space="0" w:color="auto"/>
                                                          </w:divBdr>
                                                          <w:divsChild>
                                                            <w:div w:id="181498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index.php/tinklo-pletra/standartiniai-techniniai-reikalavimai/statybine-dalis/tipinis-techninis-projektas/31143" TargetMode="External"/><Relationship Id="rId18" Type="http://schemas.openxmlformats.org/officeDocument/2006/relationships/hyperlink" Target="https://e-seimas.lrs.lt/portal/legalAct/lt/TAD/TAIS.368840/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litgrid.eu/index.php/tinklo-pletra/standartiniai-techniniai-reikalavimai/statybine-dalis/tipinis-techninis-projektas/31143" TargetMode="External"/><Relationship Id="rId17" Type="http://schemas.openxmlformats.org/officeDocument/2006/relationships/hyperlink" Target="https://e-seimas.lrs.lt/portal/legalAct/lt/TAD/TAIS.416425/asr" TargetMode="External"/><Relationship Id="rId2" Type="http://schemas.openxmlformats.org/officeDocument/2006/relationships/customXml" Target="../customXml/item2.xml"/><Relationship Id="rId16" Type="http://schemas.openxmlformats.org/officeDocument/2006/relationships/hyperlink" Target="https://e-seimas.lrs.lt/portal/legalAct/lt/TAD/TAIS.418124/asr" TargetMode="External"/><Relationship Id="rId20" Type="http://schemas.openxmlformats.org/officeDocument/2006/relationships/hyperlink" Target="https://e-seimas.lrs.lt/portal/legalAct/lt/TAD/TAIS.416425/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statybine-dalis/tipinis-techninis-projektas/3114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eimas.lrs.lt/portal/legalAct/lt/TAD/TAIS.368840/as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418124/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tinklo-pletra/standartiniai-techniniai-reikalavimai/statybine-dalis/tipinis-techninis-projektas/31143"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C8F75FE0DB6904EB1AE2995B1C333AF" ma:contentTypeVersion="16" ma:contentTypeDescription="Kurkite naują dokumentą." ma:contentTypeScope="" ma:versionID="e9f1362e11040f05549063bf7e679884">
  <xsd:schema xmlns:xsd="http://www.w3.org/2001/XMLSchema" xmlns:xs="http://www.w3.org/2001/XMLSchema" xmlns:p="http://schemas.microsoft.com/office/2006/metadata/properties" xmlns:ns3="41de872a-45dc-49f6-9e6a-7494a279d7b0" xmlns:ns4="5599a2c1-5678-4bde-ae1d-a2eb30bb0040" targetNamespace="http://schemas.microsoft.com/office/2006/metadata/properties" ma:root="true" ma:fieldsID="c9535f80b77c11044adee57ff740a3a7" ns3:_="" ns4:_="">
    <xsd:import namespace="41de872a-45dc-49f6-9e6a-7494a279d7b0"/>
    <xsd:import namespace="5599a2c1-5678-4bde-ae1d-a2eb30bb004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de872a-45dc-49f6-9e6a-7494a279d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99a2c1-5678-4bde-ae1d-a2eb30bb004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1de872a-45dc-49f6-9e6a-7494a279d7b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28496B36-CBE6-48E1-A5B8-35E5E8F78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e872a-45dc-49f6-9e6a-7494a279d7b0"/>
    <ds:schemaRef ds:uri="5599a2c1-5678-4bde-ae1d-a2eb30bb0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21F80-D745-4B0F-8645-980359A8BD08}">
  <ds:schemaRefs>
    <ds:schemaRef ds:uri="http://schemas.microsoft.com/office/2006/metadata/properties"/>
    <ds:schemaRef ds:uri="http://schemas.microsoft.com/office/infopath/2007/PartnerControls"/>
    <ds:schemaRef ds:uri="41de872a-45dc-49f6-9e6a-7494a279d7b0"/>
  </ds:schemaRefs>
</ds:datastoreItem>
</file>

<file path=customXml/itemProps4.xml><?xml version="1.0" encoding="utf-8"?>
<ds:datastoreItem xmlns:ds="http://schemas.openxmlformats.org/officeDocument/2006/customXml" ds:itemID="{AAB3FCF3-7A6A-4A5C-B528-9AE64A00C5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162</TotalTime>
  <Pages>4</Pages>
  <Words>2087</Words>
  <Characters>12836</Characters>
  <Application>Microsoft Office Word</Application>
  <DocSecurity>0</DocSecurity>
  <Lines>346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Sandra Stokytė</cp:lastModifiedBy>
  <cp:revision>79</cp:revision>
  <dcterms:created xsi:type="dcterms:W3CDTF">2025-10-03T12:01:00Z</dcterms:created>
  <dcterms:modified xsi:type="dcterms:W3CDTF">2025-10-30T13:28:00Z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0x010100EC8F75FE0DB6904EB1AE2995B1C333AF</vt:lpwstr>
  </property>
</Properties>
</file>